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C6" w:rsidRPr="003B74C6" w:rsidRDefault="003B74C6" w:rsidP="003B74C6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3B74C6">
        <w:rPr>
          <w:rFonts w:ascii="Times New Roman" w:hAnsi="Times New Roman" w:cs="Times New Roman"/>
          <w:b/>
          <w:sz w:val="28"/>
          <w:szCs w:val="28"/>
        </w:rPr>
        <w:t>Требования к сдаче зачета</w:t>
      </w:r>
    </w:p>
    <w:p w:rsidR="003B74C6" w:rsidRPr="003B74C6" w:rsidRDefault="003B74C6" w:rsidP="003B7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4C6" w:rsidRPr="003B74C6" w:rsidRDefault="003B74C6" w:rsidP="003B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Зачет является формой проверки успешного выполнения студентами практических и самостоятельных работ, усвоения учебного материала и семинарских занятий. </w:t>
      </w:r>
    </w:p>
    <w:p w:rsidR="003B74C6" w:rsidRPr="003B74C6" w:rsidRDefault="003B74C6" w:rsidP="00A87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Зачет по </w:t>
      </w:r>
      <w:r>
        <w:rPr>
          <w:rFonts w:ascii="Times New Roman" w:hAnsi="Times New Roman" w:cs="Times New Roman"/>
          <w:sz w:val="28"/>
          <w:szCs w:val="28"/>
        </w:rPr>
        <w:t>дисциплине</w:t>
      </w:r>
      <w:r w:rsidRPr="003B74C6">
        <w:rPr>
          <w:rFonts w:ascii="Times New Roman" w:hAnsi="Times New Roman" w:cs="Times New Roman"/>
          <w:sz w:val="28"/>
          <w:szCs w:val="28"/>
        </w:rPr>
        <w:t xml:space="preserve"> «Основы продюсерского мастерства» дифференцированный. Знания, умения, навыки студентов оцениваются и выставляются по результатам работы студента на протяжении семестра. </w:t>
      </w:r>
    </w:p>
    <w:p w:rsidR="003B74C6" w:rsidRPr="003B74C6" w:rsidRDefault="003B74C6" w:rsidP="00A87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>К сдаче зачета по «Основам продюсерского мастерства» допускаются студенты, выполнившие программу курса, самостоятельные, индивидуальные, творческие и семинарские задания, предоставившие контрольную работу. При этом учитываются уровень знаний студента, качество и полнота представленных материалов. Без предоставления и оценивания всего объема работ, предусмотренных учебной программой дисциплины «Основы продюсерского мастерства»,</w:t>
      </w:r>
      <w:r w:rsidRPr="003B7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4C6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A87BD9">
        <w:rPr>
          <w:rFonts w:ascii="Times New Roman" w:hAnsi="Times New Roman" w:cs="Times New Roman"/>
          <w:sz w:val="28"/>
          <w:szCs w:val="28"/>
        </w:rPr>
        <w:t>ДФО</w:t>
      </w:r>
      <w:r w:rsidRPr="003B74C6">
        <w:rPr>
          <w:rFonts w:ascii="Times New Roman" w:hAnsi="Times New Roman" w:cs="Times New Roman"/>
          <w:sz w:val="28"/>
          <w:szCs w:val="28"/>
        </w:rPr>
        <w:t xml:space="preserve"> к зачету не допускается.</w:t>
      </w:r>
    </w:p>
    <w:p w:rsidR="003B74C6" w:rsidRPr="003B74C6" w:rsidRDefault="003B74C6" w:rsidP="00A87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>Зачет по дисциплине «Основы продюсерского мастерства» может выставляться по итогам текущего контроля в течение семестра, на основании отлично представленных контрольн</w:t>
      </w:r>
      <w:r w:rsidR="00A87BD9">
        <w:rPr>
          <w:rFonts w:ascii="Times New Roman" w:hAnsi="Times New Roman" w:cs="Times New Roman"/>
          <w:sz w:val="28"/>
          <w:szCs w:val="28"/>
        </w:rPr>
        <w:t>ой</w:t>
      </w:r>
      <w:r w:rsidRPr="003B74C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87BD9">
        <w:rPr>
          <w:rFonts w:ascii="Times New Roman" w:hAnsi="Times New Roman" w:cs="Times New Roman"/>
          <w:sz w:val="28"/>
          <w:szCs w:val="28"/>
        </w:rPr>
        <w:t>ы</w:t>
      </w:r>
      <w:r w:rsidRPr="003B74C6">
        <w:rPr>
          <w:rFonts w:ascii="Times New Roman" w:hAnsi="Times New Roman" w:cs="Times New Roman"/>
          <w:sz w:val="28"/>
          <w:szCs w:val="28"/>
        </w:rPr>
        <w:t xml:space="preserve"> или письменных (устных) выступлений студентов. </w:t>
      </w:r>
    </w:p>
    <w:p w:rsidR="003B74C6" w:rsidRPr="003B74C6" w:rsidRDefault="003B74C6" w:rsidP="00A87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>Нарушение студентом дисциплины на зачете пресекается преподавателем вплоть до удаления с зачета.</w:t>
      </w:r>
    </w:p>
    <w:p w:rsidR="003B74C6" w:rsidRPr="003B74C6" w:rsidRDefault="003B74C6" w:rsidP="00A87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>Неявка на зачет без уважительной причины фиксируется преподавателем в зачетно-экзаменационной ведомости записью «не явился» и приравнивается к неудовлетворительной оценке.</w:t>
      </w:r>
    </w:p>
    <w:p w:rsidR="003B74C6" w:rsidRPr="003B74C6" w:rsidRDefault="003B74C6" w:rsidP="00A87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Получив неудовлетворительную оценку, студент имеет право пересдать зачет два раза в соответствии с расписанием пересдачи зачетов, составленным деканатом. </w:t>
      </w:r>
    </w:p>
    <w:p w:rsidR="003B74C6" w:rsidRPr="003B74C6" w:rsidRDefault="003B74C6" w:rsidP="003B7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4C6" w:rsidRPr="003B74C6" w:rsidRDefault="003B74C6" w:rsidP="003B74C6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3B74C6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3B74C6" w:rsidRPr="003B74C6" w:rsidRDefault="003B74C6" w:rsidP="003B7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A87BD9">
        <w:rPr>
          <w:rFonts w:ascii="Times New Roman" w:hAnsi="Times New Roman" w:cs="Times New Roman"/>
          <w:sz w:val="28"/>
          <w:szCs w:val="28"/>
        </w:rPr>
        <w:t>«</w:t>
      </w:r>
      <w:r w:rsidRPr="003B74C6">
        <w:rPr>
          <w:rFonts w:ascii="Times New Roman" w:hAnsi="Times New Roman" w:cs="Times New Roman"/>
          <w:sz w:val="28"/>
          <w:szCs w:val="28"/>
        </w:rPr>
        <w:t>продюсер</w:t>
      </w:r>
      <w:r w:rsidR="00A87BD9">
        <w:rPr>
          <w:rFonts w:ascii="Times New Roman" w:hAnsi="Times New Roman" w:cs="Times New Roman"/>
          <w:sz w:val="28"/>
          <w:szCs w:val="28"/>
        </w:rPr>
        <w:t>»</w:t>
      </w:r>
      <w:r w:rsidRPr="003B74C6">
        <w:rPr>
          <w:rFonts w:ascii="Times New Roman" w:hAnsi="Times New Roman" w:cs="Times New Roman"/>
          <w:sz w:val="28"/>
          <w:szCs w:val="28"/>
        </w:rPr>
        <w:t xml:space="preserve"> и </w:t>
      </w:r>
      <w:r w:rsidR="00A87BD9">
        <w:rPr>
          <w:rFonts w:ascii="Times New Roman" w:hAnsi="Times New Roman" w:cs="Times New Roman"/>
          <w:sz w:val="28"/>
          <w:szCs w:val="28"/>
        </w:rPr>
        <w:t>«</w:t>
      </w:r>
      <w:r w:rsidRPr="003B74C6">
        <w:rPr>
          <w:rFonts w:ascii="Times New Roman" w:hAnsi="Times New Roman" w:cs="Times New Roman"/>
          <w:sz w:val="28"/>
          <w:szCs w:val="28"/>
        </w:rPr>
        <w:t>продюсерское мастерство</w:t>
      </w:r>
      <w:r w:rsidR="00A87BD9">
        <w:rPr>
          <w:rFonts w:ascii="Times New Roman" w:hAnsi="Times New Roman" w:cs="Times New Roman"/>
          <w:sz w:val="28"/>
          <w:szCs w:val="28"/>
        </w:rPr>
        <w:t>»</w:t>
      </w:r>
      <w:r w:rsidRPr="003B74C6">
        <w:rPr>
          <w:rFonts w:ascii="Times New Roman" w:hAnsi="Times New Roman" w:cs="Times New Roman"/>
          <w:sz w:val="28"/>
          <w:szCs w:val="28"/>
        </w:rPr>
        <w:t>.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Основные функции продюсерской деятельности.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  <w:highlight w:val="white"/>
        </w:rPr>
        <w:t>Личностные качества продюсера</w:t>
      </w:r>
      <w:r w:rsidRPr="003B74C6">
        <w:rPr>
          <w:rFonts w:ascii="Times New Roman" w:hAnsi="Times New Roman" w:cs="Times New Roman"/>
          <w:sz w:val="28"/>
          <w:szCs w:val="28"/>
        </w:rPr>
        <w:t>.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>Сущность и цели продюсирования. Его преимущества и недостатки.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Маркетинг в деятельности продюсера.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B74C6">
        <w:rPr>
          <w:rFonts w:ascii="Times New Roman" w:hAnsi="Times New Roman" w:cs="Times New Roman"/>
          <w:sz w:val="28"/>
          <w:szCs w:val="28"/>
        </w:rPr>
        <w:t>Особенности  создания</w:t>
      </w:r>
      <w:proofErr w:type="gramEnd"/>
      <w:r w:rsidRPr="003B74C6">
        <w:rPr>
          <w:rFonts w:ascii="Times New Roman" w:hAnsi="Times New Roman" w:cs="Times New Roman"/>
          <w:sz w:val="28"/>
          <w:szCs w:val="28"/>
        </w:rPr>
        <w:t xml:space="preserve"> продюсерской команды.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Система маркетинговых коммуникаций и их классификация.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Схем работы по продвижению культурных услуг.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>Продюсирование как вид предпринимательской деятельности.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>Основные технологии продюсерской деятельности.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Продюсерский центр.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>Шоу-бизнес как «индустрия развлечений».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>Структура коммерческой деятельности в сфере шоу-бизнеса.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lastRenderedPageBreak/>
        <w:t>Понятие «художественно-творческая продукция».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Продюсер и его должностные обязанности.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>Понятие и сущность «</w:t>
      </w:r>
      <w:r w:rsidRPr="003B74C6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3B74C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Виды и формы праздничных мероприятий.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Классификация культурно-досуговых программ.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Алгоритм работы по конструированию мероприятий.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Конструктор мероприятий.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 Особенности с</w:t>
      </w:r>
      <w:r w:rsidRPr="003B7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оставление пресс-релизов 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Перформанс</w:t>
      </w:r>
      <w:proofErr w:type="spellEnd"/>
      <w:r w:rsidRPr="003B7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Основные элементы праздничного мероприятия.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>Заказчик и его требования.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Корпоративная культура.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Фестивальный менеджмент. Акции и презентации.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>Особенности организации праздников и корпоративных мероприятий. Создание и реализация проекта.</w:t>
      </w:r>
      <w:r w:rsidRPr="003B7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C6">
        <w:rPr>
          <w:rFonts w:ascii="Times New Roman" w:hAnsi="Times New Roman" w:cs="Times New Roman"/>
          <w:bCs/>
          <w:color w:val="000000"/>
          <w:sz w:val="28"/>
          <w:szCs w:val="28"/>
        </w:rPr>
        <w:t>Нормативно-правовые основы современного продюсера.</w:t>
      </w:r>
      <w:r w:rsidRPr="003B74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74C6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кадров в арт-индустрии. Проблемы </w:t>
      </w:r>
      <w:r w:rsidRPr="003B74C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подготовки </w:t>
      </w:r>
      <w:r w:rsidRPr="003B74C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кадров в сфере арт-индустрии.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3B74C6">
        <w:rPr>
          <w:rFonts w:ascii="Times New Roman" w:hAnsi="Times New Roman" w:cs="Times New Roman"/>
          <w:sz w:val="28"/>
          <w:szCs w:val="28"/>
        </w:rPr>
        <w:t>Менеджмент в деятельности продюсера.</w:t>
      </w:r>
      <w:r w:rsidRPr="003B74C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3B74C6">
        <w:rPr>
          <w:rFonts w:ascii="Times New Roman" w:hAnsi="Times New Roman" w:cs="Times New Roman"/>
          <w:sz w:val="28"/>
          <w:szCs w:val="28"/>
          <w:highlight w:val="white"/>
        </w:rPr>
        <w:t>Экономические и правовые условия продюсерской деятельности.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3B74C6">
        <w:rPr>
          <w:rFonts w:ascii="Times New Roman" w:hAnsi="Times New Roman" w:cs="Times New Roman"/>
          <w:sz w:val="28"/>
          <w:szCs w:val="28"/>
          <w:highlight w:val="white"/>
        </w:rPr>
        <w:t>Особенности работы продюсера с заказчиком.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3B74C6">
        <w:rPr>
          <w:rFonts w:ascii="Times New Roman" w:hAnsi="Times New Roman" w:cs="Times New Roman"/>
          <w:sz w:val="28"/>
          <w:szCs w:val="28"/>
          <w:highlight w:val="white"/>
        </w:rPr>
        <w:t xml:space="preserve">Анализ PR-кампании конкретного проекта.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  <w:highlight w:val="white"/>
        </w:rPr>
        <w:t>В чем различие между конечными целями продюсера и заказчика?</w:t>
      </w:r>
    </w:p>
    <w:p w:rsidR="003B74C6" w:rsidRPr="003B74C6" w:rsidRDefault="00A87BD9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74C6" w:rsidRPr="003B74C6">
        <w:rPr>
          <w:rFonts w:ascii="Times New Roman" w:hAnsi="Times New Roman" w:cs="Times New Roman"/>
          <w:sz w:val="28"/>
          <w:szCs w:val="28"/>
        </w:rPr>
        <w:t>Социальный заказ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3B74C6" w:rsidRPr="003B74C6">
        <w:rPr>
          <w:rFonts w:ascii="Times New Roman" w:hAnsi="Times New Roman" w:cs="Times New Roman"/>
          <w:sz w:val="28"/>
          <w:szCs w:val="28"/>
        </w:rPr>
        <w:t xml:space="preserve">, режиссерский замысел и сценарий будущей постановки как основа организации и планирования работы режиссерско-постановочной группы.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 xml:space="preserve">Смета и бизнес-план работ по подготовке и проведению музыкального представления. </w:t>
      </w:r>
    </w:p>
    <w:p w:rsidR="003B74C6" w:rsidRPr="003B74C6" w:rsidRDefault="003B74C6" w:rsidP="003B74C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>Коммерческая деятельность продюсера, ее правовые основы.</w:t>
      </w:r>
    </w:p>
    <w:p w:rsidR="003B74C6" w:rsidRPr="003B74C6" w:rsidRDefault="003B74C6" w:rsidP="003B7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C6">
        <w:rPr>
          <w:rFonts w:ascii="Times New Roman" w:hAnsi="Times New Roman" w:cs="Times New Roman"/>
          <w:sz w:val="28"/>
          <w:szCs w:val="28"/>
        </w:rPr>
        <w:t>Возмещение постановочных затрат культурно-досуговых программ.</w:t>
      </w:r>
    </w:p>
    <w:p w:rsidR="003B74C6" w:rsidRPr="003B74C6" w:rsidRDefault="003B74C6" w:rsidP="003B7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российского шоу-бизнеса </w:t>
      </w:r>
    </w:p>
    <w:p w:rsidR="003B74C6" w:rsidRPr="003B74C6" w:rsidRDefault="003B74C6" w:rsidP="003B7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Роль информации в шоу-бизнесе </w:t>
      </w:r>
    </w:p>
    <w:p w:rsidR="003B74C6" w:rsidRPr="003B74C6" w:rsidRDefault="003B74C6" w:rsidP="003B7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 </w:t>
      </w:r>
      <w:r w:rsidRPr="003B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 в шоу-бизнесе</w:t>
      </w:r>
      <w:r w:rsidRPr="003B7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B74C6" w:rsidRPr="003B74C6" w:rsidRDefault="003B74C6" w:rsidP="003B7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 PR-методы в шоу-бизнесе</w:t>
      </w:r>
      <w:r w:rsidRPr="003B7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B74C6" w:rsidRPr="003B74C6" w:rsidRDefault="003B74C6" w:rsidP="003B7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 как метод </w:t>
      </w:r>
      <w:r w:rsidRPr="003B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 в сфере шоу-бизнеса</w:t>
      </w:r>
      <w:r w:rsidRPr="003B7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B74C6" w:rsidRPr="003B74C6" w:rsidRDefault="003B74C6" w:rsidP="003B7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организации турне и концертов </w:t>
      </w:r>
    </w:p>
    <w:p w:rsidR="003B74C6" w:rsidRPr="003B74C6" w:rsidRDefault="003B74C6" w:rsidP="003B7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прессой как </w:t>
      </w:r>
      <w:r w:rsidRPr="003B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PR-метод</w:t>
      </w:r>
      <w:r w:rsidRPr="003B7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B74C6" w:rsidRPr="003B74C6" w:rsidRDefault="003B74C6" w:rsidP="003B7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Бренд-</w:t>
      </w:r>
      <w:proofErr w:type="spellStart"/>
      <w:r w:rsidRPr="003B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билдинг</w:t>
      </w:r>
      <w:proofErr w:type="spellEnd"/>
      <w:r w:rsidRPr="003B7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B74C6" w:rsidRPr="003B74C6" w:rsidRDefault="003B74C6" w:rsidP="003B7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  <w:highlight w:val="white"/>
        </w:rPr>
        <w:t>Фандрайзинг как способ финансирования проекта</w:t>
      </w:r>
    </w:p>
    <w:p w:rsidR="003B74C6" w:rsidRPr="003B74C6" w:rsidRDefault="003B74C6" w:rsidP="003B7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  <w:highlight w:val="white"/>
        </w:rPr>
        <w:t xml:space="preserve"> Формы оплаты участников шоу-проекта </w:t>
      </w:r>
    </w:p>
    <w:p w:rsidR="003B74C6" w:rsidRPr="003B74C6" w:rsidRDefault="003B74C6" w:rsidP="003B7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  <w:highlight w:val="white"/>
        </w:rPr>
        <w:t>Роль кастинга в успехе шоу-проекта (на примере одного проекта)</w:t>
      </w:r>
    </w:p>
    <w:p w:rsidR="003B74C6" w:rsidRPr="003B74C6" w:rsidRDefault="003B74C6" w:rsidP="003B7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Интернет-коммуникации </w:t>
      </w:r>
    </w:p>
    <w:p w:rsidR="00303482" w:rsidRDefault="00303482"/>
    <w:sectPr w:rsidR="0030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E7463"/>
    <w:multiLevelType w:val="hybridMultilevel"/>
    <w:tmpl w:val="7F50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BA"/>
    <w:rsid w:val="00303482"/>
    <w:rsid w:val="003B74C6"/>
    <w:rsid w:val="00A317BA"/>
    <w:rsid w:val="00A8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2A7EF-5DB5-4778-9C31-F3662250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3250</Characters>
  <Application>Microsoft Office Word</Application>
  <DocSecurity>0</DocSecurity>
  <Lines>27</Lines>
  <Paragraphs>7</Paragraphs>
  <ScaleCrop>false</ScaleCrop>
  <Company>home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3</cp:revision>
  <dcterms:created xsi:type="dcterms:W3CDTF">2015-12-20T15:27:00Z</dcterms:created>
  <dcterms:modified xsi:type="dcterms:W3CDTF">2015-12-20T15:32:00Z</dcterms:modified>
</cp:coreProperties>
</file>