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96" w:rsidRPr="00F80796" w:rsidRDefault="00F80796" w:rsidP="00F8079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F80796">
        <w:rPr>
          <w:rFonts w:ascii="Times New Roman" w:hAnsi="Times New Roman" w:cs="Times New Roman"/>
          <w:b/>
          <w:sz w:val="28"/>
          <w:szCs w:val="28"/>
        </w:rPr>
        <w:t>Требования к сдаче зачета</w:t>
      </w:r>
    </w:p>
    <w:p w:rsidR="00F80796" w:rsidRPr="00F80796" w:rsidRDefault="00F80796" w:rsidP="00F80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Зачет является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Зачет по предмету «Менеджмент музыкальной деятельности» дифференцированный. Знания, умения, навыки студентов оцениваются и выставляются по результатам работы с</w:t>
      </w:r>
      <w:r w:rsidR="000256FC">
        <w:rPr>
          <w:rFonts w:ascii="Times New Roman" w:hAnsi="Times New Roman" w:cs="Times New Roman"/>
          <w:sz w:val="28"/>
          <w:szCs w:val="28"/>
        </w:rPr>
        <w:t>тудента на протяжении семестра.</w:t>
      </w:r>
      <w:bookmarkStart w:id="0" w:name="_GoBack"/>
      <w:bookmarkEnd w:id="0"/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 сдаче зачета по «Менеджменту музыкальной деятельности» допускаются студенты, выполнившие программу курса, самостоятельные, индивидуальные, творческие и семинарские задания, предоставившие контрольную работу.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«Менеджмент музыкальной деятельности»,</w:t>
      </w:r>
      <w:r w:rsidRPr="00F80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4A0">
        <w:rPr>
          <w:rFonts w:ascii="Times New Roman" w:hAnsi="Times New Roman" w:cs="Times New Roman"/>
          <w:sz w:val="28"/>
          <w:szCs w:val="28"/>
        </w:rPr>
        <w:t>студент</w:t>
      </w:r>
      <w:r w:rsidRPr="00F80796">
        <w:rPr>
          <w:rFonts w:ascii="Times New Roman" w:hAnsi="Times New Roman" w:cs="Times New Roman"/>
          <w:sz w:val="28"/>
          <w:szCs w:val="28"/>
        </w:rPr>
        <w:t xml:space="preserve"> </w:t>
      </w:r>
      <w:r w:rsidR="00CA54A0">
        <w:rPr>
          <w:rFonts w:ascii="Times New Roman" w:hAnsi="Times New Roman" w:cs="Times New Roman"/>
          <w:sz w:val="28"/>
          <w:szCs w:val="28"/>
        </w:rPr>
        <w:t>ДФО</w:t>
      </w:r>
      <w:r w:rsidRPr="00F80796">
        <w:rPr>
          <w:rFonts w:ascii="Times New Roman" w:hAnsi="Times New Roman" w:cs="Times New Roman"/>
          <w:sz w:val="28"/>
          <w:szCs w:val="28"/>
        </w:rPr>
        <w:t xml:space="preserve"> к зачету не допускается.</w:t>
      </w: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Зачет по дисциплине «Менеджмент музыкальной деятельности» может выставляться по итогам текущего контроля в течение семестра, на основании отлично представленных контрольных работ или письменных (устных) выступлений студентов. </w:t>
      </w: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Нарушение студентом дисциплины на зачете пресекается преподавателем вплоть до удаления с зачета.</w:t>
      </w: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Неявка на зачет без уважительной причины фиксируется преподавателем в зачетно-экзаменационной ведомости записью «не явился» и приравнивается к неудовлетворительной оценке.</w:t>
      </w:r>
    </w:p>
    <w:p w:rsidR="00F80796" w:rsidRPr="00F80796" w:rsidRDefault="00F80796" w:rsidP="00790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право пересдать зачет два раза в соответствии с расписанием пересдачи зачетов, составленным деканатом. </w:t>
      </w:r>
    </w:p>
    <w:p w:rsidR="00F80796" w:rsidRPr="00F80796" w:rsidRDefault="00F80796" w:rsidP="00F80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96" w:rsidRPr="00F80796" w:rsidRDefault="00F80796" w:rsidP="00F80796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F80796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F80796" w:rsidRPr="00F80796" w:rsidRDefault="00F80796" w:rsidP="00F80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Простая интерпретация понятия авторских и смежных прав.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Почему «права» это Ваш капитал, как возникают активы «прав» и как ими правильно распоряжаться.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Авторское право и право на исполнение. Кто помогает администрировать эти активы.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Какова роль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Паблишера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или Музыкального Издательства.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Общества по коллективному управлению авторскими и по коллективному управлению смежными правами.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Кому принадлежит право распоряжаться фонограммой (мастер-копией звуковой записи)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Роль Рекорд Лейбла или Звукозаписывающей компании.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Дистрибьюция фонограмм. Особенности цифровой дистрибьюции.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Музыка как контент. Метаданные.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Структура лицензионного договора.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lastRenderedPageBreak/>
        <w:t>Структура музыкального рынка.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Розничный рынок. Музыкальные сервисы. Цифровые продажи (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Itunes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Deezer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и т д). Взаимодействие с видео-сервисами (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и т п)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Мобильные продажи.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Музыкальный рынок B2B. Что такое синхронизация или музыка в кино, рекламе, видео.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Аудио-брэндинг.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Стратегия и планирование вывода музыкального продукта на рынок.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Маркетинг музыкального продукта.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Стратегия и планирование вывода музыкального продукта на рынок.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Кто такой менеджер артиста и зачем он нужен артисту?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Структура шоу-бизнеса в России и основные действующие лица.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Организационно-правовые формы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Pr="00F80796">
        <w:rPr>
          <w:rFonts w:ascii="Times New Roman" w:hAnsi="Times New Roman" w:cs="Times New Roman"/>
          <w:sz w:val="28"/>
          <w:szCs w:val="28"/>
        </w:rPr>
        <w:t>культуры и налогообложение.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Экономика и бизнес-планирование в музыкальной индустрии.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Концертная деятельность, контракты, логистика, составление бытовых и технических райдеров.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Особенности работы в студии,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саундпродюсирование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>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Творческие и инновационные подходы к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промоушену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артиста. Роль рекорд лейбла в </w:t>
      </w:r>
      <w:proofErr w:type="spellStart"/>
      <w:r w:rsidRPr="00F80796">
        <w:rPr>
          <w:rFonts w:ascii="Times New Roman" w:hAnsi="Times New Roman" w:cs="Times New Roman"/>
          <w:sz w:val="28"/>
          <w:szCs w:val="28"/>
        </w:rPr>
        <w:t>промоушене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артиста.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Продвижение музыкального проекта за рубежом.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Продвижение музыкального проекта в интернете.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Жизнь музыкального проекта в СМИ.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Производство видеоклипов, выбор режиссера, оператора.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Имидж артиста, создание запоминающегося сценического образа артиста.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Продвижение артиста на музыкальный рынок при помощи PR- технологий.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Музыкальные фестивали, обзор российских и зарубежных муз</w:t>
      </w:r>
      <w:proofErr w:type="gramStart"/>
      <w:r w:rsidRPr="00F80796">
        <w:rPr>
          <w:rFonts w:ascii="Times New Roman" w:hAnsi="Times New Roman" w:cs="Times New Roman"/>
          <w:sz w:val="28"/>
          <w:szCs w:val="28"/>
        </w:rPr>
        <w:t>. фестивалей</w:t>
      </w:r>
      <w:proofErr w:type="gramEnd"/>
      <w:r w:rsidRPr="00F80796">
        <w:rPr>
          <w:rFonts w:ascii="Times New Roman" w:hAnsi="Times New Roman" w:cs="Times New Roman"/>
          <w:sz w:val="28"/>
          <w:szCs w:val="28"/>
        </w:rPr>
        <w:t>, плюсы и минусы выступления на фестивалях.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Виды концертных площадок – от клубов до стадионов. Работа с клубами.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Юридические аспекты отношений менеджера и артиста, виды контрактов.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Как начинающим артистам попасть в эфир ТВ и радиостанций?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Как привлечь внимание к творчеству артиста?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Как правильно составить контракт?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Как и кому можно продавать музыку?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Как правильно организовать концертную деятельность? и многое другое.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Стадии продвижения музыкального проекта. 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Проблема стратегического планирования шоу. 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Разновидности продюсирования: саунд-продюсер и продюсер-менеджер.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Шоу-проект и механизмы продвижения музыкального продукта на рынок.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796">
        <w:rPr>
          <w:rFonts w:ascii="Times New Roman" w:hAnsi="Times New Roman" w:cs="Times New Roman"/>
          <w:sz w:val="28"/>
          <w:szCs w:val="28"/>
        </w:rPr>
        <w:t>Промокомпания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проекта, дистрибуция, концертная и гастрольная деятельность.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Роль музыкальных издательств, управляющих правами авторов музыкального материала – композиторов и поэтов-песенников. 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Рекорд-компании и тиражирование творческого продукта, оборот денежных средств в музыкальном бизнесе.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lastRenderedPageBreak/>
        <w:t xml:space="preserve">Функции арт-менеджера в сценической деятельности артиста. 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Основные этапы пиар-компании.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Продюсерский проект от создания идеи до концертной деятельности: разработка концепции, выбор продюсера, организация кастинга, пиар и разработка имиджа артиста, выбор рекорд-компании, организация фотосессии, вокал артиста и хореография шоу, режиссура, выступления.</w:t>
      </w:r>
    </w:p>
    <w:p w:rsidR="00F80796" w:rsidRPr="00F80796" w:rsidRDefault="00F80796" w:rsidP="00F807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Составление бизнес-плана, расчет налогов.</w:t>
      </w:r>
    </w:p>
    <w:p w:rsidR="002B13BB" w:rsidRDefault="002B13BB"/>
    <w:sectPr w:rsidR="002B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A16"/>
    <w:multiLevelType w:val="hybridMultilevel"/>
    <w:tmpl w:val="1BE8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C2"/>
    <w:rsid w:val="000256FC"/>
    <w:rsid w:val="002B13BB"/>
    <w:rsid w:val="006824F0"/>
    <w:rsid w:val="00790A13"/>
    <w:rsid w:val="00AF11C2"/>
    <w:rsid w:val="00CA54A0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B5D8-B70C-4F0A-A6E7-A7AD4B9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4089</Characters>
  <Application>Microsoft Office Word</Application>
  <DocSecurity>0</DocSecurity>
  <Lines>34</Lines>
  <Paragraphs>9</Paragraphs>
  <ScaleCrop>false</ScaleCrop>
  <Company>home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7</cp:revision>
  <dcterms:created xsi:type="dcterms:W3CDTF">2015-12-20T08:37:00Z</dcterms:created>
  <dcterms:modified xsi:type="dcterms:W3CDTF">2016-01-05T08:48:00Z</dcterms:modified>
</cp:coreProperties>
</file>