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46" w:rsidRPr="007415B5" w:rsidRDefault="000C4C0B" w:rsidP="000C4C0B">
      <w:r w:rsidRPr="007415B5">
        <w:t>1</w:t>
      </w:r>
      <w:r w:rsidRPr="007415B5">
        <w:t>. Отбор кандидатов для обучения на духовых инструментах</w:t>
      </w:r>
      <w:r w:rsidRPr="007415B5">
        <w:rPr>
          <w:b/>
        </w:rPr>
        <w:br/>
      </w:r>
      <w:r w:rsidRPr="007415B5">
        <w:t xml:space="preserve">2. </w:t>
      </w:r>
      <w:r w:rsidRPr="007415B5">
        <w:t>Состав и функционирования исполнительского аппарата музыканта – духовика</w:t>
      </w:r>
      <w:r w:rsidRPr="007415B5">
        <w:t>.</w:t>
      </w:r>
    </w:p>
    <w:p w:rsidR="000C4C0B" w:rsidRPr="007415B5" w:rsidRDefault="000C4C0B" w:rsidP="000C4C0B">
      <w:r w:rsidRPr="007415B5">
        <w:t>3.</w:t>
      </w:r>
      <w:r w:rsidR="00F726A9" w:rsidRPr="007415B5">
        <w:t xml:space="preserve"> </w:t>
      </w:r>
      <w:r w:rsidRPr="007415B5">
        <w:t>Охарактеризовать исполнительские средства при игре на духовых инструментах.</w:t>
      </w:r>
    </w:p>
    <w:p w:rsidR="000C4C0B" w:rsidRPr="007415B5" w:rsidRDefault="000C4C0B" w:rsidP="00F726A9">
      <w:r w:rsidRPr="007415B5">
        <w:t>4.</w:t>
      </w:r>
      <w:r w:rsidR="00F726A9" w:rsidRPr="007415B5">
        <w:t xml:space="preserve"> </w:t>
      </w:r>
      <w:r w:rsidR="00F726A9" w:rsidRPr="007415B5">
        <w:t>Назвать виды музыкального материала. Методика работы над упражнениями в продолжительных звуках.</w:t>
      </w:r>
    </w:p>
    <w:p w:rsidR="00F726A9" w:rsidRPr="007415B5" w:rsidRDefault="00F726A9" w:rsidP="00F726A9">
      <w:r w:rsidRPr="007415B5">
        <w:t xml:space="preserve">5. </w:t>
      </w:r>
      <w:r w:rsidRPr="007415B5">
        <w:t>Техника языка как способ выразительности исполнителя на духовых инструментах.</w:t>
      </w:r>
    </w:p>
    <w:p w:rsidR="00F726A9" w:rsidRPr="007415B5" w:rsidRDefault="00F726A9" w:rsidP="00F726A9">
      <w:r w:rsidRPr="007415B5">
        <w:t xml:space="preserve">6. </w:t>
      </w:r>
      <w:r w:rsidRPr="007415B5">
        <w:t>Техника пальцев как выразительное средство. Методика развития.</w:t>
      </w:r>
    </w:p>
    <w:p w:rsidR="00F726A9" w:rsidRPr="007415B5" w:rsidRDefault="00F726A9" w:rsidP="00F726A9">
      <w:r w:rsidRPr="007415B5">
        <w:t xml:space="preserve">7. </w:t>
      </w:r>
      <w:r w:rsidRPr="007415B5">
        <w:t xml:space="preserve"> Методика работы над художественными произведениями.</w:t>
      </w:r>
    </w:p>
    <w:p w:rsidR="00F726A9" w:rsidRPr="007415B5" w:rsidRDefault="00F726A9" w:rsidP="00F726A9">
      <w:r w:rsidRPr="007415B5">
        <w:t xml:space="preserve">8. </w:t>
      </w:r>
      <w:r w:rsidRPr="007415B5">
        <w:t>Амбушюр как важная часть игрового аппарата. Функции губного аппарата.</w:t>
      </w:r>
    </w:p>
    <w:p w:rsidR="00F726A9" w:rsidRPr="007415B5" w:rsidRDefault="00F726A9" w:rsidP="00F726A9">
      <w:r w:rsidRPr="007415B5">
        <w:t xml:space="preserve">9. </w:t>
      </w:r>
      <w:r w:rsidRPr="007415B5">
        <w:t>Специфика исполнительского дыхания. Методика развития</w:t>
      </w:r>
      <w:r w:rsidRPr="007415B5">
        <w:t>.</w:t>
      </w:r>
    </w:p>
    <w:p w:rsidR="00F726A9" w:rsidRPr="007415B5" w:rsidRDefault="00F726A9" w:rsidP="00F726A9">
      <w:r w:rsidRPr="007415B5">
        <w:t xml:space="preserve">10. </w:t>
      </w:r>
      <w:r w:rsidRPr="007415B5">
        <w:t>Организация занятий в младших и старших классах ДМШ.</w:t>
      </w:r>
    </w:p>
    <w:p w:rsidR="00F726A9" w:rsidRPr="007415B5" w:rsidRDefault="00F726A9" w:rsidP="00F726A9">
      <w:r w:rsidRPr="007415B5">
        <w:t xml:space="preserve">11. </w:t>
      </w:r>
      <w:r w:rsidRPr="007415B5">
        <w:t>Штрихи и приёмы исполнения музыкального материала.</w:t>
      </w:r>
    </w:p>
    <w:p w:rsidR="00F726A9" w:rsidRPr="007415B5" w:rsidRDefault="00F726A9" w:rsidP="00F726A9">
      <w:r w:rsidRPr="007415B5">
        <w:t xml:space="preserve">12. </w:t>
      </w:r>
      <w:r w:rsidRPr="007415B5">
        <w:t>Методика работы над инструктивным материалом.</w:t>
      </w:r>
    </w:p>
    <w:p w:rsidR="00F726A9" w:rsidRPr="007415B5" w:rsidRDefault="00F726A9" w:rsidP="00F726A9">
      <w:r w:rsidRPr="007415B5">
        <w:t xml:space="preserve">13. </w:t>
      </w:r>
      <w:r w:rsidRPr="007415B5">
        <w:t>Охарактеризовать выразительные средства при игре на духовых инструментах.</w:t>
      </w:r>
    </w:p>
    <w:p w:rsidR="00F726A9" w:rsidRPr="007415B5" w:rsidRDefault="00F726A9" w:rsidP="00F726A9">
      <w:r w:rsidRPr="007415B5">
        <w:t xml:space="preserve">14. </w:t>
      </w:r>
      <w:r w:rsidRPr="007415B5">
        <w:t>Дать характеристику звука как выразительного средства. Методика развития профессионального звука.</w:t>
      </w:r>
    </w:p>
    <w:p w:rsidR="00F726A9" w:rsidRPr="007415B5" w:rsidRDefault="00F726A9" w:rsidP="00F726A9">
      <w:r w:rsidRPr="007415B5">
        <w:t>15.</w:t>
      </w:r>
      <w:r w:rsidRPr="007415B5">
        <w:rPr>
          <w:szCs w:val="28"/>
        </w:rPr>
        <w:t xml:space="preserve"> </w:t>
      </w:r>
      <w:proofErr w:type="spellStart"/>
      <w:r w:rsidRPr="007415B5">
        <w:rPr>
          <w:szCs w:val="28"/>
        </w:rPr>
        <w:t>Методико</w:t>
      </w:r>
      <w:proofErr w:type="spellEnd"/>
      <w:r w:rsidRPr="007415B5">
        <w:rPr>
          <w:szCs w:val="28"/>
        </w:rPr>
        <w:t xml:space="preserve"> – исполнительский анализ произведения жанра эпоса.</w:t>
      </w:r>
    </w:p>
    <w:p w:rsidR="00F726A9" w:rsidRPr="007415B5" w:rsidRDefault="00F726A9" w:rsidP="00F726A9">
      <w:r w:rsidRPr="007415B5">
        <w:t xml:space="preserve">16.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подвижного характера (младшие классы ДМШ)</w:t>
      </w:r>
    </w:p>
    <w:p w:rsidR="00F726A9" w:rsidRPr="007415B5" w:rsidRDefault="00F726A9" w:rsidP="00F726A9">
      <w:r w:rsidRPr="007415B5">
        <w:t xml:space="preserve">17.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часть крупной формы.  </w:t>
      </w:r>
    </w:p>
    <w:p w:rsidR="00F726A9" w:rsidRPr="007415B5" w:rsidRDefault="00F726A9" w:rsidP="00F726A9">
      <w:r w:rsidRPr="007415B5">
        <w:t xml:space="preserve">18.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часть старинной сюиты.</w:t>
      </w:r>
    </w:p>
    <w:p w:rsidR="00F726A9" w:rsidRPr="007415B5" w:rsidRDefault="00F726A9" w:rsidP="00F726A9">
      <w:r w:rsidRPr="007415B5">
        <w:t xml:space="preserve">20.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канителенного характера (младшие классы ДМШ).</w:t>
      </w:r>
    </w:p>
    <w:p w:rsidR="00F726A9" w:rsidRPr="007415B5" w:rsidRDefault="00F726A9" w:rsidP="00F726A9">
      <w:r w:rsidRPr="007415B5">
        <w:t xml:space="preserve">21.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канителенного характера (старшие классы ДМШ)</w:t>
      </w:r>
    </w:p>
    <w:p w:rsidR="00F726A9" w:rsidRPr="007415B5" w:rsidRDefault="00F726A9" w:rsidP="00F726A9">
      <w:r w:rsidRPr="007415B5">
        <w:t xml:space="preserve">22.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лирических жанров (колыбельная).</w:t>
      </w:r>
    </w:p>
    <w:p w:rsidR="00F726A9" w:rsidRPr="007415B5" w:rsidRDefault="00F726A9" w:rsidP="00F726A9">
      <w:r w:rsidRPr="007415B5">
        <w:t xml:space="preserve">23.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моторных жанров (марш).</w:t>
      </w:r>
    </w:p>
    <w:p w:rsidR="00F726A9" w:rsidRPr="007415B5" w:rsidRDefault="00F726A9" w:rsidP="00F726A9">
      <w:r w:rsidRPr="007415B5">
        <w:t xml:space="preserve">24.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лирических жанров (серенада).</w:t>
      </w:r>
    </w:p>
    <w:p w:rsidR="00F726A9" w:rsidRPr="007415B5" w:rsidRDefault="00F726A9" w:rsidP="00F726A9">
      <w:r w:rsidRPr="007415B5">
        <w:t xml:space="preserve">25.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моторных жанров (мазурка).</w:t>
      </w:r>
    </w:p>
    <w:p w:rsidR="00F726A9" w:rsidRPr="007415B5" w:rsidRDefault="00F726A9" w:rsidP="00F726A9">
      <w:r w:rsidRPr="007415B5">
        <w:t xml:space="preserve">26.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подвижного характера (старшие классы ДМШ).</w:t>
      </w:r>
    </w:p>
    <w:p w:rsidR="00F726A9" w:rsidRPr="007415B5" w:rsidRDefault="00F726A9" w:rsidP="00F726A9">
      <w:r w:rsidRPr="007415B5">
        <w:t xml:space="preserve">27.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лирических жанров (ноктюрн).</w:t>
      </w:r>
    </w:p>
    <w:p w:rsidR="00F726A9" w:rsidRPr="007415B5" w:rsidRDefault="00F726A9" w:rsidP="00F726A9">
      <w:r w:rsidRPr="007415B5">
        <w:t xml:space="preserve">28.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лирических жанров (романс).</w:t>
      </w:r>
    </w:p>
    <w:p w:rsidR="00F726A9" w:rsidRPr="007415B5" w:rsidRDefault="00F726A9" w:rsidP="00F726A9">
      <w:r w:rsidRPr="007415B5">
        <w:t xml:space="preserve">29.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произведения моторных жанров (полька).</w:t>
      </w:r>
    </w:p>
    <w:p w:rsidR="00F726A9" w:rsidRPr="007415B5" w:rsidRDefault="00F726A9" w:rsidP="00F726A9">
      <w:r w:rsidRPr="007415B5">
        <w:t xml:space="preserve">30. </w:t>
      </w:r>
      <w:r w:rsidRPr="007415B5">
        <w:t>Психологические особенности детей дошкольного возраста.</w:t>
      </w:r>
    </w:p>
    <w:p w:rsidR="00F726A9" w:rsidRPr="007415B5" w:rsidRDefault="00F726A9" w:rsidP="00F726A9">
      <w:r w:rsidRPr="007415B5">
        <w:t xml:space="preserve">31. </w:t>
      </w:r>
      <w:r w:rsidRPr="007415B5">
        <w:t>Ощущение как простой познавательный процесс. Значение ощущений в деятельности музыканта</w:t>
      </w:r>
    </w:p>
    <w:p w:rsidR="00F726A9" w:rsidRPr="007415B5" w:rsidRDefault="00F726A9" w:rsidP="00F726A9">
      <w:r w:rsidRPr="007415B5">
        <w:t xml:space="preserve">32. </w:t>
      </w:r>
      <w:proofErr w:type="spellStart"/>
      <w:r w:rsidRPr="007415B5">
        <w:t>Методико</w:t>
      </w:r>
      <w:proofErr w:type="spellEnd"/>
      <w:r w:rsidRPr="007415B5">
        <w:t xml:space="preserve"> – исполнительский анализ часть крупной формы.</w:t>
      </w:r>
    </w:p>
    <w:p w:rsidR="00F726A9" w:rsidRPr="007415B5" w:rsidRDefault="007415B5" w:rsidP="00F726A9">
      <w:r w:rsidRPr="007415B5">
        <w:t xml:space="preserve">33. </w:t>
      </w:r>
      <w:r w:rsidRPr="007415B5">
        <w:t>Эмоции и чувства в жизни человека</w:t>
      </w:r>
    </w:p>
    <w:p w:rsidR="007415B5" w:rsidRPr="007415B5" w:rsidRDefault="007415B5" w:rsidP="00F726A9">
      <w:r w:rsidRPr="007415B5">
        <w:t xml:space="preserve">34. </w:t>
      </w:r>
      <w:r w:rsidRPr="007415B5">
        <w:t>Воображение как основа творческой деятельности человека.</w:t>
      </w:r>
    </w:p>
    <w:p w:rsidR="007415B5" w:rsidRPr="007415B5" w:rsidRDefault="007415B5" w:rsidP="007415B5">
      <w:r w:rsidRPr="007415B5">
        <w:t xml:space="preserve">35. </w:t>
      </w:r>
      <w:r w:rsidRPr="007415B5">
        <w:t>Деятельность, особенности творческой деятельности. Характеристика учебной деятельности.</w:t>
      </w:r>
    </w:p>
    <w:p w:rsidR="007415B5" w:rsidRPr="007415B5" w:rsidRDefault="007415B5" w:rsidP="007415B5">
      <w:r w:rsidRPr="007415B5">
        <w:t xml:space="preserve">36. </w:t>
      </w:r>
      <w:r w:rsidRPr="007415B5">
        <w:t>Психологические особенности детей подросткового возраста.</w:t>
      </w:r>
    </w:p>
    <w:p w:rsidR="00F726A9" w:rsidRPr="007415B5" w:rsidRDefault="007415B5" w:rsidP="00F726A9">
      <w:r w:rsidRPr="007415B5">
        <w:t xml:space="preserve">37. </w:t>
      </w:r>
      <w:r w:rsidRPr="007415B5">
        <w:t>Внимание как избирательная направленность на объект и сосредоточенность на нем.</w:t>
      </w:r>
    </w:p>
    <w:p w:rsidR="007415B5" w:rsidRPr="007415B5" w:rsidRDefault="007415B5" w:rsidP="00F726A9">
      <w:r w:rsidRPr="007415B5">
        <w:t xml:space="preserve">38. </w:t>
      </w:r>
      <w:r w:rsidRPr="007415B5">
        <w:t>Темперамент и индивидуальные свойства психики. Типы акцентуации характера</w:t>
      </w:r>
    </w:p>
    <w:p w:rsidR="007415B5" w:rsidRPr="007415B5" w:rsidRDefault="007415B5" w:rsidP="00F726A9">
      <w:r w:rsidRPr="007415B5">
        <w:t xml:space="preserve">39. </w:t>
      </w:r>
      <w:r w:rsidRPr="007415B5">
        <w:t>Восприятие как сложный психологический процесс.</w:t>
      </w:r>
    </w:p>
    <w:p w:rsidR="007415B5" w:rsidRPr="007415B5" w:rsidRDefault="007415B5" w:rsidP="00F726A9">
      <w:r w:rsidRPr="007415B5">
        <w:t xml:space="preserve">40. </w:t>
      </w:r>
      <w:r w:rsidRPr="007415B5">
        <w:t>Психологические особенности детей младшего школьного возраста.</w:t>
      </w:r>
    </w:p>
    <w:p w:rsidR="007415B5" w:rsidRPr="007415B5" w:rsidRDefault="007415B5" w:rsidP="00F726A9">
      <w:r w:rsidRPr="007415B5">
        <w:t xml:space="preserve">41. </w:t>
      </w:r>
      <w:r w:rsidRPr="007415B5">
        <w:t>Личность, особенности творческой личности. Технологии личностно ориентированного обучения.</w:t>
      </w:r>
    </w:p>
    <w:p w:rsidR="007415B5" w:rsidRPr="007415B5" w:rsidRDefault="007415B5" w:rsidP="00F726A9">
      <w:r w:rsidRPr="007415B5">
        <w:t xml:space="preserve">42. </w:t>
      </w:r>
      <w:r w:rsidRPr="007415B5">
        <w:t>Операции и формы мышления. Методы развития мышления учащихся.</w:t>
      </w:r>
    </w:p>
    <w:p w:rsidR="007415B5" w:rsidRPr="007415B5" w:rsidRDefault="007415B5" w:rsidP="00F726A9">
      <w:r w:rsidRPr="007415B5">
        <w:t xml:space="preserve">43. </w:t>
      </w:r>
      <w:r w:rsidRPr="007415B5">
        <w:t>Воля как способность человека к сознательному регулированию своего поведения и деятельности.</w:t>
      </w:r>
    </w:p>
    <w:p w:rsidR="007415B5" w:rsidRPr="007415B5" w:rsidRDefault="007415B5" w:rsidP="00F726A9">
      <w:r w:rsidRPr="007415B5">
        <w:lastRenderedPageBreak/>
        <w:t xml:space="preserve">44. </w:t>
      </w:r>
      <w:r w:rsidRPr="007415B5">
        <w:t>Дидактические принципы обучения.</w:t>
      </w:r>
      <w:bookmarkStart w:id="0" w:name="_GoBack"/>
      <w:bookmarkEnd w:id="0"/>
    </w:p>
    <w:p w:rsidR="007415B5" w:rsidRPr="007415B5" w:rsidRDefault="007415B5" w:rsidP="00F726A9"/>
    <w:sectPr w:rsidR="007415B5" w:rsidRPr="0074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940"/>
    <w:multiLevelType w:val="hybridMultilevel"/>
    <w:tmpl w:val="4520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4DAB"/>
    <w:multiLevelType w:val="hybridMultilevel"/>
    <w:tmpl w:val="CF7E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AE"/>
    <w:rsid w:val="000C4C0B"/>
    <w:rsid w:val="002F3F46"/>
    <w:rsid w:val="007415B5"/>
    <w:rsid w:val="00D033AE"/>
    <w:rsid w:val="00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57AD"/>
  <w15:chartTrackingRefBased/>
  <w15:docId w15:val="{45CF0678-CA08-4AF5-B4E8-DAEF77B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2017-09-26T19:34:00Z</dcterms:created>
  <dcterms:modified xsi:type="dcterms:W3CDTF">2017-09-26T19:58:00Z</dcterms:modified>
</cp:coreProperties>
</file>