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FE5" w:rsidRPr="00AF3859" w:rsidRDefault="00A31FE5" w:rsidP="00E8238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31FE5" w:rsidRPr="00AF3859" w:rsidRDefault="00A31FE5" w:rsidP="00E8238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31FE5" w:rsidRPr="00AF3859" w:rsidRDefault="00A31FE5" w:rsidP="00E8238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31FE5" w:rsidRPr="00AF3859" w:rsidRDefault="00A31FE5" w:rsidP="00E8238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F3859">
        <w:rPr>
          <w:rFonts w:ascii="Times New Roman" w:hAnsi="Times New Roman" w:cs="Times New Roman"/>
          <w:b/>
          <w:sz w:val="52"/>
          <w:szCs w:val="52"/>
        </w:rPr>
        <w:t>ТЕЗИСНЫЕ ПЛАНЫ – КОНСПЕКТЫ</w:t>
      </w:r>
    </w:p>
    <w:p w:rsidR="00A31FE5" w:rsidRPr="00AF3859" w:rsidRDefault="008479AB" w:rsidP="00E8238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F3859">
        <w:rPr>
          <w:rFonts w:ascii="Times New Roman" w:hAnsi="Times New Roman" w:cs="Times New Roman"/>
          <w:b/>
          <w:sz w:val="52"/>
          <w:szCs w:val="52"/>
        </w:rPr>
        <w:t>ОСНОВЫ ПОЛИГРАФИИ</w:t>
      </w:r>
    </w:p>
    <w:p w:rsidR="00A31FE5" w:rsidRPr="00AF3859" w:rsidRDefault="008479AB" w:rsidP="00E8238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F3859">
        <w:rPr>
          <w:rFonts w:ascii="Times New Roman" w:hAnsi="Times New Roman" w:cs="Times New Roman"/>
          <w:b/>
          <w:sz w:val="52"/>
          <w:szCs w:val="52"/>
          <w:lang w:val="en-US"/>
        </w:rPr>
        <w:t>II</w:t>
      </w:r>
      <w:r w:rsidR="00A31FE5" w:rsidRPr="00AF3859">
        <w:rPr>
          <w:rFonts w:ascii="Times New Roman" w:hAnsi="Times New Roman" w:cs="Times New Roman"/>
          <w:b/>
          <w:sz w:val="52"/>
          <w:szCs w:val="52"/>
          <w:lang w:val="en-US"/>
        </w:rPr>
        <w:t>I</w:t>
      </w:r>
      <w:r w:rsidR="00A31FE5" w:rsidRPr="00AF3859">
        <w:rPr>
          <w:rFonts w:ascii="Times New Roman" w:hAnsi="Times New Roman" w:cs="Times New Roman"/>
          <w:b/>
          <w:sz w:val="52"/>
          <w:szCs w:val="52"/>
        </w:rPr>
        <w:t xml:space="preserve"> курс</w:t>
      </w:r>
      <w:r w:rsidR="00B75ADF" w:rsidRPr="00AF3859">
        <w:rPr>
          <w:rFonts w:ascii="Times New Roman" w:hAnsi="Times New Roman" w:cs="Times New Roman"/>
          <w:b/>
          <w:sz w:val="52"/>
          <w:szCs w:val="52"/>
        </w:rPr>
        <w:t xml:space="preserve"> (6 семестр)</w:t>
      </w:r>
    </w:p>
    <w:p w:rsidR="00A31FE5" w:rsidRPr="00AF3859" w:rsidRDefault="00A31FE5" w:rsidP="00E82380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  <w:r w:rsidRPr="00AF3859">
        <w:rPr>
          <w:rFonts w:ascii="Times New Roman" w:hAnsi="Times New Roman" w:cs="Times New Roman"/>
          <w:b/>
          <w:sz w:val="52"/>
          <w:szCs w:val="52"/>
        </w:rPr>
        <w:br w:type="page"/>
      </w:r>
    </w:p>
    <w:p w:rsidR="0097373A" w:rsidRPr="00AF3859" w:rsidRDefault="008E0569" w:rsidP="00E82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lastRenderedPageBreak/>
        <w:t>Тезисный план-конспект</w:t>
      </w:r>
    </w:p>
    <w:p w:rsidR="008479AB" w:rsidRPr="00AF3859" w:rsidRDefault="008479AB" w:rsidP="00E8238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t>Тема</w:t>
      </w:r>
      <w:r w:rsidR="00BB5FB0" w:rsidRPr="00AF3859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AF3859">
        <w:rPr>
          <w:rFonts w:ascii="Times New Roman" w:hAnsi="Times New Roman" w:cs="Times New Roman"/>
          <w:b/>
          <w:sz w:val="24"/>
          <w:szCs w:val="24"/>
        </w:rPr>
        <w:t xml:space="preserve">: Вступительная беседа. Место и роль полиграфии в современной жизни. </w:t>
      </w:r>
    </w:p>
    <w:p w:rsidR="008479AB" w:rsidRPr="00AF3859" w:rsidRDefault="008479AB" w:rsidP="00E82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479AB" w:rsidRPr="00AF3859" w:rsidRDefault="008479AB" w:rsidP="00E82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859">
        <w:rPr>
          <w:rFonts w:ascii="Times New Roman" w:hAnsi="Times New Roman" w:cs="Times New Roman"/>
          <w:sz w:val="24"/>
          <w:szCs w:val="24"/>
        </w:rPr>
        <w:t>Ознакомление студентов с возможностями полиграфического отображения текстовых и образотворческих оригиналов различными способами печати, с перспективами их развития.</w:t>
      </w:r>
    </w:p>
    <w:p w:rsidR="008479AB" w:rsidRPr="00AF3859" w:rsidRDefault="008479AB" w:rsidP="00E82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859">
        <w:rPr>
          <w:rFonts w:ascii="Times New Roman" w:hAnsi="Times New Roman" w:cs="Times New Roman"/>
          <w:sz w:val="24"/>
          <w:szCs w:val="24"/>
        </w:rPr>
        <w:t>Роль полиграфической продукции в современной жизни нельзя недооценивать. Книги, газеты, брошюры, журналы, офсетная и полиграфическая печать — это все разные отрасли полиграфии. Кроме того, широкоформатная печать и наружная реклама, сувенирная продукция, этикетки и упаковка, POS-материалы, пластиковые карты играют существенную роль в продвижении информации и товара.</w:t>
      </w:r>
    </w:p>
    <w:p w:rsidR="008479AB" w:rsidRPr="00AF3859" w:rsidRDefault="008479AB" w:rsidP="00E82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5ADF" w:rsidRPr="00AF3859" w:rsidRDefault="00B75ADF" w:rsidP="00E823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479AB" w:rsidRPr="00AF3859" w:rsidRDefault="008479AB" w:rsidP="00E82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lastRenderedPageBreak/>
        <w:t>Тезисный план-конспект</w:t>
      </w:r>
    </w:p>
    <w:p w:rsidR="008479AB" w:rsidRPr="00AF3859" w:rsidRDefault="008479AB" w:rsidP="00E82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t>Тема</w:t>
      </w:r>
      <w:r w:rsidR="00BB5FB0" w:rsidRPr="00AF3859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AF3859">
        <w:rPr>
          <w:rFonts w:ascii="Times New Roman" w:hAnsi="Times New Roman" w:cs="Times New Roman"/>
          <w:b/>
          <w:sz w:val="24"/>
          <w:szCs w:val="24"/>
        </w:rPr>
        <w:t>: История возникновения печати. Изобретение печатного станка Иоганом Гутенбергом. Русский первопечатник Иван Фёдоров</w:t>
      </w:r>
      <w:r w:rsidRPr="00AF3859">
        <w:rPr>
          <w:rFonts w:ascii="Times New Roman" w:hAnsi="Times New Roman" w:cs="Times New Roman"/>
          <w:sz w:val="24"/>
          <w:szCs w:val="24"/>
        </w:rPr>
        <w:t>.</w:t>
      </w:r>
    </w:p>
    <w:p w:rsidR="008479AB" w:rsidRPr="00AF3859" w:rsidRDefault="008479AB" w:rsidP="00E82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479AB" w:rsidRPr="00AF3859" w:rsidRDefault="008479AB" w:rsidP="00E82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859">
        <w:rPr>
          <w:rFonts w:ascii="Times New Roman" w:hAnsi="Times New Roman" w:cs="Times New Roman"/>
          <w:sz w:val="24"/>
          <w:szCs w:val="24"/>
        </w:rPr>
        <w:t>История возникновения печати содержит надписи на камне, глине, дереве, бересте, пергаменте папирусе, ткани, на восковом слое дощечек. 4000 лет назад египтяне вырезали исторические повествования и легенды на камне своих пирамид. На кирпичах развалин Вавилона остались древние письменные знаки. Общественные книгохранилища и библиотеки древней знати хранили многочисленные глиняные дощечки с записями. Позднее египтяне, греки и римляне вырезали на каменных и бронзовых пластинках официальные документы и различные повествования. С изобретением бумаги появились рукописные свитки и книги. Переписывание стало профессией. История печати хранит множество подходов к этому ремеслу. Еще с древности люди шли разными путями к одной цели — созданию печати.</w:t>
      </w:r>
    </w:p>
    <w:p w:rsidR="008479AB" w:rsidRPr="00AF3859" w:rsidRDefault="008479AB" w:rsidP="00E82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859">
        <w:rPr>
          <w:rFonts w:ascii="Times New Roman" w:hAnsi="Times New Roman" w:cs="Times New Roman"/>
          <w:sz w:val="24"/>
          <w:szCs w:val="24"/>
        </w:rPr>
        <w:t>История развития печати XV в. помнит имя немецкого ученого Гутенберга, золотых дел мастера. Одновременно с ювелирными работами он проводил опыты, для которых требовалось изготовление деревянного пресса, закупались свинец и другие материалы. Компаньоны и ученики Гутенберга не были посвящены в эти опыты, так как сам мастер опасался, что кто-либо может проникнуть в тайну его работ. Вскоре между компаньонами разгорелся спор по поводу денежных вопросов, что повлекло за собой судебное дело в большом совете города Страсбурга. В ходе расследования были найдены протоколы, которые раскрывали некоторые подр</w:t>
      </w:r>
      <w:r w:rsidR="00D83D0B" w:rsidRPr="00AF3859">
        <w:rPr>
          <w:rFonts w:ascii="Times New Roman" w:hAnsi="Times New Roman" w:cs="Times New Roman"/>
          <w:sz w:val="24"/>
          <w:szCs w:val="24"/>
        </w:rPr>
        <w:t>обности опытов мастера. В общем-</w:t>
      </w:r>
      <w:r w:rsidRPr="00AF3859">
        <w:rPr>
          <w:rFonts w:ascii="Times New Roman" w:hAnsi="Times New Roman" w:cs="Times New Roman"/>
          <w:sz w:val="24"/>
          <w:szCs w:val="24"/>
        </w:rPr>
        <w:t>то решение суда было благоприятным для Гутенберга, однако его финансы находились в плачевном состоянии. Гутенберг покидает Страсбург и отправляется в Майнц, где приступил к непрерывному печатанию. В те годы книгопечатание лишало заработка монахов-переписчиков. Им ничего не стоило объявить его творение дьяволом, а самого изобретателя — прислужником сатаны.</w:t>
      </w:r>
    </w:p>
    <w:p w:rsidR="00B75ADF" w:rsidRPr="00AF3859" w:rsidRDefault="00B75ADF" w:rsidP="00E823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479AB" w:rsidRPr="00AF3859" w:rsidRDefault="008479AB" w:rsidP="00E82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lastRenderedPageBreak/>
        <w:t>Тезисный план-конспект</w:t>
      </w:r>
    </w:p>
    <w:p w:rsidR="008479AB" w:rsidRPr="00AF3859" w:rsidRDefault="008479AB" w:rsidP="00E82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t>Тема</w:t>
      </w:r>
      <w:r w:rsidR="00BB5FB0" w:rsidRPr="00AF3859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AF3859">
        <w:rPr>
          <w:rFonts w:ascii="Times New Roman" w:hAnsi="Times New Roman" w:cs="Times New Roman"/>
          <w:sz w:val="24"/>
          <w:szCs w:val="24"/>
        </w:rPr>
        <w:t xml:space="preserve">: </w:t>
      </w:r>
      <w:r w:rsidRPr="00AF3859">
        <w:rPr>
          <w:rFonts w:ascii="Times New Roman" w:hAnsi="Times New Roman" w:cs="Times New Roman"/>
          <w:b/>
          <w:sz w:val="24"/>
          <w:szCs w:val="24"/>
        </w:rPr>
        <w:t>Виды печати: высокий, глубокий, офсет</w:t>
      </w:r>
      <w:r w:rsidRPr="00AF3859">
        <w:rPr>
          <w:rFonts w:ascii="Times New Roman" w:hAnsi="Times New Roman" w:cs="Times New Roman"/>
          <w:sz w:val="24"/>
          <w:szCs w:val="24"/>
        </w:rPr>
        <w:t>.</w:t>
      </w:r>
    </w:p>
    <w:p w:rsidR="008479AB" w:rsidRPr="00AF3859" w:rsidRDefault="008479AB" w:rsidP="00E82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479AB" w:rsidRPr="00AF3859" w:rsidRDefault="008479AB" w:rsidP="00E82380">
      <w:pPr>
        <w:pStyle w:val="a5"/>
        <w:spacing w:before="0" w:beforeAutospacing="0" w:after="0" w:afterAutospacing="0"/>
        <w:textAlignment w:val="baseline"/>
      </w:pPr>
      <w:r w:rsidRPr="00AF3859">
        <w:rPr>
          <w:i/>
          <w:u w:val="single"/>
        </w:rPr>
        <w:t>Высокая печать</w:t>
      </w:r>
      <w:r w:rsidRPr="00AF3859">
        <w:t xml:space="preserve"> – вид печати, при котором печатные элементы на форме расположены выше пробельных. В процессе печати пробельные элементы не затрагивают бумагу.</w:t>
      </w:r>
    </w:p>
    <w:p w:rsidR="008479AB" w:rsidRPr="00AF3859" w:rsidRDefault="008479AB" w:rsidP="00E82380">
      <w:pPr>
        <w:pStyle w:val="a5"/>
        <w:spacing w:before="0" w:beforeAutospacing="0" w:after="0" w:afterAutospacing="0"/>
        <w:textAlignment w:val="baseline"/>
      </w:pPr>
      <w:r w:rsidRPr="00AF3859">
        <w:rPr>
          <w:i/>
          <w:u w:val="single"/>
        </w:rPr>
        <w:t>Глубокая печать</w:t>
      </w:r>
      <w:r w:rsidRPr="00AF3859">
        <w:t>. При этом способе, печатные формы утоплены касательно пробельных. От высокой печати данный способ отличает вариативность толщины слоя краски (от 10 до 100 микрометров). Благодаря глубокой печати достигается выпуклость и рельефность изображений на бумаге, что можно ощутить прикосновением. Часто применяется при печати денег, ценных бумаг и бланков в качестве меры защиты от подделок.</w:t>
      </w:r>
    </w:p>
    <w:p w:rsidR="008479AB" w:rsidRPr="00AF3859" w:rsidRDefault="008479AB" w:rsidP="00E82380">
      <w:pPr>
        <w:pStyle w:val="a5"/>
        <w:spacing w:before="0" w:beforeAutospacing="0" w:after="0" w:afterAutospacing="0"/>
        <w:textAlignment w:val="baseline"/>
      </w:pPr>
      <w:r w:rsidRPr="00AF3859">
        <w:rPr>
          <w:i/>
          <w:u w:val="single"/>
        </w:rPr>
        <w:t>Плоская печать</w:t>
      </w:r>
      <w:r w:rsidRPr="00AF3859">
        <w:t>. Способ, при котором все элементы (и печатающие и пробельные) находятся на одной плоскости. В современном облике, данная технология применяется с помощью лазера, который управляется компьютером. В полиграфическом деле эту технологию используют для работы с машинами для офсетной печати.</w:t>
      </w:r>
    </w:p>
    <w:p w:rsidR="008479AB" w:rsidRPr="00AF3859" w:rsidRDefault="008479AB" w:rsidP="00E82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ADF" w:rsidRPr="00AF3859" w:rsidRDefault="00B75ADF" w:rsidP="00E823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479AB" w:rsidRPr="00AF3859" w:rsidRDefault="008479AB" w:rsidP="00E82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lastRenderedPageBreak/>
        <w:t>Тезисный план-конспект</w:t>
      </w:r>
    </w:p>
    <w:p w:rsidR="008479AB" w:rsidRPr="00AF3859" w:rsidRDefault="008479AB" w:rsidP="00E823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t>Тема</w:t>
      </w:r>
      <w:r w:rsidR="00BB5FB0" w:rsidRPr="00AF3859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AF3859">
        <w:rPr>
          <w:rFonts w:ascii="Times New Roman" w:hAnsi="Times New Roman" w:cs="Times New Roman"/>
          <w:b/>
          <w:sz w:val="24"/>
          <w:szCs w:val="24"/>
        </w:rPr>
        <w:t xml:space="preserve">: Внешнее и внутреннее оформление книги. </w:t>
      </w:r>
      <w:bookmarkStart w:id="0" w:name="OLE_LINK1"/>
      <w:bookmarkStart w:id="1" w:name="OLE_LINK2"/>
      <w:r w:rsidRPr="00AF3859">
        <w:rPr>
          <w:rFonts w:ascii="Times New Roman" w:hAnsi="Times New Roman" w:cs="Times New Roman"/>
          <w:b/>
          <w:sz w:val="24"/>
          <w:szCs w:val="24"/>
        </w:rPr>
        <w:t>Структура книги</w:t>
      </w:r>
      <w:bookmarkEnd w:id="0"/>
      <w:bookmarkEnd w:id="1"/>
      <w:r w:rsidRPr="00AF3859">
        <w:rPr>
          <w:rFonts w:ascii="Times New Roman" w:hAnsi="Times New Roman" w:cs="Times New Roman"/>
          <w:b/>
          <w:sz w:val="24"/>
          <w:szCs w:val="24"/>
        </w:rPr>
        <w:t>. Эскиз комплексного оформления книги.</w:t>
      </w:r>
    </w:p>
    <w:p w:rsidR="008479AB" w:rsidRPr="00AF3859" w:rsidRDefault="008479AB" w:rsidP="00E82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479AB" w:rsidRPr="00AF3859" w:rsidRDefault="008479AB" w:rsidP="00E82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859">
        <w:rPr>
          <w:rFonts w:ascii="Times New Roman" w:hAnsi="Times New Roman" w:cs="Times New Roman"/>
          <w:sz w:val="24"/>
          <w:szCs w:val="24"/>
        </w:rPr>
        <w:t>К внешним элементам книги относятся обложка, переплет и суперобложка. В настоящее время распространены два вида переплета: цельнотканевые и составные.</w:t>
      </w:r>
    </w:p>
    <w:p w:rsidR="008479AB" w:rsidRPr="00AF3859" w:rsidRDefault="008479AB" w:rsidP="00E82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859">
        <w:rPr>
          <w:rFonts w:ascii="Times New Roman" w:hAnsi="Times New Roman" w:cs="Times New Roman"/>
          <w:sz w:val="24"/>
          <w:szCs w:val="24"/>
        </w:rPr>
        <w:t>Обложка делается из цельного листа.</w:t>
      </w:r>
    </w:p>
    <w:p w:rsidR="008479AB" w:rsidRPr="00AF3859" w:rsidRDefault="008479AB" w:rsidP="00E82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859">
        <w:rPr>
          <w:rFonts w:ascii="Times New Roman" w:hAnsi="Times New Roman" w:cs="Times New Roman"/>
          <w:sz w:val="24"/>
          <w:szCs w:val="24"/>
        </w:rPr>
        <w:t>Суперобложка выполняет роль защиты переплета от  механических повреждений, а также носит элемент художественного оформления книги.</w:t>
      </w:r>
    </w:p>
    <w:p w:rsidR="008479AB" w:rsidRPr="00AF3859" w:rsidRDefault="008479AB" w:rsidP="00E82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859">
        <w:rPr>
          <w:rFonts w:ascii="Times New Roman" w:hAnsi="Times New Roman" w:cs="Times New Roman"/>
          <w:sz w:val="24"/>
          <w:szCs w:val="24"/>
        </w:rPr>
        <w:t>К основным внутренним элементам оформления книги принадлежат: форзац, авантитул, титул, спусковая, шмицтитул, иллюстрации  и конечная.</w:t>
      </w:r>
    </w:p>
    <w:p w:rsidR="008479AB" w:rsidRPr="00AF3859" w:rsidRDefault="008479AB" w:rsidP="00E82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38"/>
      <w:bookmarkEnd w:id="2"/>
      <w:r w:rsidRPr="00AF3859">
        <w:rPr>
          <w:rFonts w:ascii="Times New Roman" w:hAnsi="Times New Roman" w:cs="Times New Roman"/>
          <w:bCs/>
          <w:i/>
          <w:sz w:val="24"/>
          <w:szCs w:val="24"/>
          <w:u w:val="single"/>
        </w:rPr>
        <w:t>Форзац</w:t>
      </w:r>
      <w:r w:rsidRPr="00AF3859">
        <w:rPr>
          <w:rFonts w:ascii="Times New Roman" w:hAnsi="Times New Roman" w:cs="Times New Roman"/>
          <w:sz w:val="24"/>
          <w:szCs w:val="24"/>
        </w:rPr>
        <w:t xml:space="preserve"> (от нем. Vorsatz) - обычно сложенный пополам лист бумаги, помещаемый между переплетной крышкой и книжным блоком. По характеру оформления бывают простые, тематические и декоративно-орнаментальные форзацы.</w:t>
      </w:r>
    </w:p>
    <w:p w:rsidR="008479AB" w:rsidRPr="00AF3859" w:rsidRDefault="008479AB" w:rsidP="00E82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1"/>
      <w:bookmarkEnd w:id="3"/>
      <w:r w:rsidRPr="00AF3859">
        <w:rPr>
          <w:rFonts w:ascii="Times New Roman" w:hAnsi="Times New Roman" w:cs="Times New Roman"/>
          <w:bCs/>
          <w:i/>
          <w:sz w:val="24"/>
          <w:szCs w:val="24"/>
          <w:u w:val="single"/>
        </w:rPr>
        <w:t>Авантитул</w:t>
      </w:r>
      <w:r w:rsidRPr="00AF3859">
        <w:rPr>
          <w:rFonts w:ascii="Times New Roman" w:hAnsi="Times New Roman" w:cs="Times New Roman"/>
          <w:sz w:val="24"/>
          <w:szCs w:val="24"/>
        </w:rPr>
        <w:t xml:space="preserve"> (с фр. Avant - перед и лат. Titulus - надпись, заглавие) - первая страница двойного титульного листа. Она имеет композиционно-оформительское значение, позволяет разгрузить основной титульный лист. На авантитуле могут быть напечатаны над</w:t>
      </w:r>
      <w:r w:rsidR="00D83D0B" w:rsidRPr="00AF3859">
        <w:rPr>
          <w:rFonts w:ascii="Times New Roman" w:hAnsi="Times New Roman" w:cs="Times New Roman"/>
          <w:sz w:val="24"/>
          <w:szCs w:val="24"/>
        </w:rPr>
        <w:t xml:space="preserve"> </w:t>
      </w:r>
      <w:r w:rsidRPr="00AF3859">
        <w:rPr>
          <w:rFonts w:ascii="Times New Roman" w:hAnsi="Times New Roman" w:cs="Times New Roman"/>
          <w:sz w:val="24"/>
          <w:szCs w:val="24"/>
        </w:rPr>
        <w:t>заголовочные данные, выходные данные; на нем помещают также издательскую марку, иногда повторяют фамилию автора и название.</w:t>
      </w:r>
    </w:p>
    <w:p w:rsidR="008479AB" w:rsidRPr="00AF3859" w:rsidRDefault="008479AB" w:rsidP="00E82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859">
        <w:rPr>
          <w:rFonts w:ascii="Times New Roman" w:hAnsi="Times New Roman" w:cs="Times New Roman"/>
          <w:i/>
          <w:sz w:val="24"/>
          <w:szCs w:val="24"/>
          <w:u w:val="single"/>
        </w:rPr>
        <w:t>Титул</w:t>
      </w:r>
      <w:r w:rsidRPr="00AF38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3859">
        <w:rPr>
          <w:rFonts w:ascii="Times New Roman" w:hAnsi="Times New Roman" w:cs="Times New Roman"/>
          <w:sz w:val="24"/>
          <w:szCs w:val="24"/>
        </w:rPr>
        <w:t>(Titel – заглавие) – основной смысловой и  информационный узел оформления книги.</w:t>
      </w:r>
    </w:p>
    <w:p w:rsidR="008479AB" w:rsidRPr="00AF3859" w:rsidRDefault="008479AB" w:rsidP="00E82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859">
        <w:rPr>
          <w:rFonts w:ascii="Times New Roman" w:hAnsi="Times New Roman" w:cs="Times New Roman"/>
          <w:sz w:val="24"/>
          <w:szCs w:val="24"/>
        </w:rPr>
        <w:t>Титул может быть распашним или разворотным. На титуле обязательно размещается: автор; название книги; издательство и год издания.</w:t>
      </w:r>
    </w:p>
    <w:p w:rsidR="008479AB" w:rsidRPr="00AF3859" w:rsidRDefault="008479AB" w:rsidP="00E82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41"/>
      <w:bookmarkEnd w:id="4"/>
      <w:r w:rsidRPr="00AF3859">
        <w:rPr>
          <w:rFonts w:ascii="Times New Roman" w:hAnsi="Times New Roman" w:cs="Times New Roman"/>
          <w:bCs/>
          <w:i/>
          <w:sz w:val="24"/>
          <w:szCs w:val="24"/>
          <w:u w:val="single"/>
        </w:rPr>
        <w:t>Шмуцтитул</w:t>
      </w:r>
      <w:r w:rsidRPr="00AF3859">
        <w:rPr>
          <w:rFonts w:ascii="Times New Roman" w:hAnsi="Times New Roman" w:cs="Times New Roman"/>
          <w:sz w:val="24"/>
          <w:szCs w:val="24"/>
        </w:rPr>
        <w:t xml:space="preserve"> (от нем. Schmutztitel, от Schmutz - грязь и Titel - заглавие, титул) - 1) в старопечатных книгах добавочный титул, помещаемый перед титульным листом для предохранения его от загрязнения, порчи; 2) современный шмуцтитул предваряет часть, главу, содержит ее краткое название, эпиграф. Располагается обычно на правой печатной полосе. Может быть наборным, рисованым, комбинированным, декоративным и сюжетно-иллюстративным.</w:t>
      </w:r>
    </w:p>
    <w:p w:rsidR="008479AB" w:rsidRPr="00AF3859" w:rsidRDefault="008479AB" w:rsidP="00E82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859">
        <w:rPr>
          <w:rFonts w:ascii="Times New Roman" w:hAnsi="Times New Roman" w:cs="Times New Roman"/>
          <w:i/>
          <w:sz w:val="24"/>
          <w:szCs w:val="24"/>
          <w:u w:val="single"/>
        </w:rPr>
        <w:t>Спусковая</w:t>
      </w:r>
      <w:r w:rsidRPr="00AF3859">
        <w:rPr>
          <w:rFonts w:ascii="Times New Roman" w:hAnsi="Times New Roman" w:cs="Times New Roman"/>
          <w:sz w:val="24"/>
          <w:szCs w:val="24"/>
        </w:rPr>
        <w:t xml:space="preserve"> – страница со спуском на полосе. Это первая страница непосредственно текста книги. Обычно она начинается со спуска, отступа. По традиции это место за художником, где он рисует заставку или иллюстрацию.</w:t>
      </w:r>
    </w:p>
    <w:p w:rsidR="008479AB" w:rsidRPr="00AF3859" w:rsidRDefault="008479AB" w:rsidP="00E82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859">
        <w:rPr>
          <w:rFonts w:ascii="Times New Roman" w:hAnsi="Times New Roman" w:cs="Times New Roman"/>
          <w:i/>
          <w:sz w:val="24"/>
          <w:szCs w:val="24"/>
          <w:u w:val="single"/>
        </w:rPr>
        <w:t>Иллюстрации</w:t>
      </w:r>
      <w:r w:rsidRPr="00AF3859">
        <w:rPr>
          <w:rFonts w:ascii="Times New Roman" w:hAnsi="Times New Roman" w:cs="Times New Roman"/>
          <w:sz w:val="24"/>
          <w:szCs w:val="24"/>
        </w:rPr>
        <w:t xml:space="preserve"> – это рисунки, которые передают психологические стороны произведения, создают реалистические или декоративные образы, помогают читателю представить ключевые моменты литературного произведения.</w:t>
      </w:r>
    </w:p>
    <w:p w:rsidR="008479AB" w:rsidRPr="00AF3859" w:rsidRDefault="008479AB" w:rsidP="00E82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859">
        <w:rPr>
          <w:rFonts w:ascii="Times New Roman" w:hAnsi="Times New Roman" w:cs="Times New Roman"/>
          <w:i/>
          <w:sz w:val="24"/>
          <w:szCs w:val="24"/>
          <w:u w:val="single"/>
        </w:rPr>
        <w:t>Концеваая</w:t>
      </w:r>
      <w:r w:rsidRPr="00AF3859">
        <w:rPr>
          <w:rFonts w:ascii="Times New Roman" w:hAnsi="Times New Roman" w:cs="Times New Roman"/>
          <w:sz w:val="24"/>
          <w:szCs w:val="24"/>
        </w:rPr>
        <w:t xml:space="preserve"> – это последняя страница в книге, которая может заканчиваться орнаментально-декоративной или сюжетной концовкой.</w:t>
      </w:r>
    </w:p>
    <w:p w:rsidR="008479AB" w:rsidRPr="00AF3859" w:rsidRDefault="008479AB" w:rsidP="00E82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ADF" w:rsidRPr="00AF3859" w:rsidRDefault="00B75ADF" w:rsidP="00E823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479AB" w:rsidRPr="00AF3859" w:rsidRDefault="008479AB" w:rsidP="00E82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lastRenderedPageBreak/>
        <w:t>Тезисный план-конспект</w:t>
      </w:r>
    </w:p>
    <w:p w:rsidR="008479AB" w:rsidRPr="00AF3859" w:rsidRDefault="008479AB" w:rsidP="00E82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t>Тема</w:t>
      </w:r>
      <w:r w:rsidR="00BB5FB0" w:rsidRPr="00AF3859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AF3859">
        <w:rPr>
          <w:rFonts w:ascii="Times New Roman" w:hAnsi="Times New Roman" w:cs="Times New Roman"/>
          <w:b/>
          <w:sz w:val="24"/>
          <w:szCs w:val="24"/>
        </w:rPr>
        <w:t>:</w:t>
      </w:r>
      <w:r w:rsidRPr="00AF3859">
        <w:rPr>
          <w:rFonts w:ascii="Times New Roman" w:hAnsi="Times New Roman" w:cs="Times New Roman"/>
          <w:sz w:val="24"/>
          <w:szCs w:val="24"/>
        </w:rPr>
        <w:t xml:space="preserve"> </w:t>
      </w:r>
      <w:r w:rsidRPr="00AF3859">
        <w:rPr>
          <w:rFonts w:ascii="Times New Roman" w:hAnsi="Times New Roman" w:cs="Times New Roman"/>
          <w:b/>
          <w:sz w:val="24"/>
          <w:szCs w:val="24"/>
        </w:rPr>
        <w:t>Элементы внешнего и внутреннего оформления книги. Обложка или переплет, суперобложка, футляр. Эскиз обложки.</w:t>
      </w:r>
    </w:p>
    <w:p w:rsidR="008479AB" w:rsidRPr="00AF3859" w:rsidRDefault="008479AB" w:rsidP="00E82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479AB" w:rsidRPr="00AF3859" w:rsidRDefault="008479AB" w:rsidP="00E82380">
      <w:pPr>
        <w:pStyle w:val="a5"/>
        <w:shd w:val="clear" w:color="auto" w:fill="FFFFFF"/>
        <w:spacing w:before="0" w:beforeAutospacing="0" w:after="0" w:afterAutospacing="0"/>
      </w:pPr>
      <w:r w:rsidRPr="00AF3859">
        <w:t>Первый вопрос внешнего оформления книги —</w:t>
      </w:r>
      <w:r w:rsidRPr="00AF3859">
        <w:rPr>
          <w:rStyle w:val="apple-converted-space"/>
        </w:rPr>
        <w:t> </w:t>
      </w:r>
      <w:r w:rsidRPr="00AF3859">
        <w:rPr>
          <w:i/>
          <w:iCs/>
        </w:rPr>
        <w:t>выпустить ее в обложке или в переплете</w:t>
      </w:r>
      <w:r w:rsidRPr="00AF3859">
        <w:rPr>
          <w:rStyle w:val="apple-converted-space"/>
          <w:i/>
          <w:iCs/>
        </w:rPr>
        <w:t> </w:t>
      </w:r>
      <w:r w:rsidRPr="00AF3859">
        <w:t>.</w:t>
      </w:r>
    </w:p>
    <w:p w:rsidR="008479AB" w:rsidRPr="00AF3859" w:rsidRDefault="008479AB" w:rsidP="00E82380">
      <w:pPr>
        <w:pStyle w:val="a5"/>
        <w:shd w:val="clear" w:color="auto" w:fill="FFFFFF"/>
        <w:spacing w:before="0" w:beforeAutospacing="0" w:after="0" w:afterAutospacing="0"/>
      </w:pPr>
      <w:r w:rsidRPr="00AF3859">
        <w:t>Обложка, в традиционном понимании этого слова,— это бумажное покрытие книжного блока (то есть комплекта скрепленных между собой листов книги). Строение такой обложки несложно — она представляет собой лист бумаги, который охватывает книжный блок спереди, сзади и со стороны корешка. Те части обложки, которые прикрывают блок спереди и сзади, называются ее сторонками, а та часть ее, которая соответствует корешку блока и скреплена с ним,— корешком обложки.</w:t>
      </w:r>
    </w:p>
    <w:p w:rsidR="008479AB" w:rsidRPr="00AF3859" w:rsidRDefault="008479AB" w:rsidP="00E82380">
      <w:pPr>
        <w:pStyle w:val="a5"/>
        <w:shd w:val="clear" w:color="auto" w:fill="FFFFFF"/>
        <w:spacing w:before="0" w:beforeAutospacing="0" w:after="0" w:afterAutospacing="0"/>
      </w:pPr>
      <w:r w:rsidRPr="00AF3859">
        <w:t>Выпуск издания в обложке производственно гораздо проще и может быть осуществлен гораздо быстрее, чем в переплете. Кроме того, обложка дешевле переплета. Поэтому выпуск изданий в обложке расширяется.</w:t>
      </w:r>
    </w:p>
    <w:p w:rsidR="008479AB" w:rsidRPr="00AF3859" w:rsidRDefault="008479AB" w:rsidP="00E82380">
      <w:pPr>
        <w:pStyle w:val="a5"/>
        <w:shd w:val="clear" w:color="auto" w:fill="FFFFFF"/>
        <w:spacing w:before="0" w:beforeAutospacing="0" w:after="0" w:afterAutospacing="0"/>
      </w:pPr>
      <w:r w:rsidRPr="00AF3859">
        <w:t>В бумажной обложке выпускаются, главным образом, издания, рассчитанные на краткий или средний срок пользования, на пользование от случая к случаю, а также многие издания небольшого объема (при выпуске в переплете их цена значительно увеличилась бы).</w:t>
      </w:r>
    </w:p>
    <w:p w:rsidR="008479AB" w:rsidRPr="00AF3859" w:rsidRDefault="008479AB" w:rsidP="00E82380">
      <w:pPr>
        <w:pStyle w:val="a5"/>
        <w:shd w:val="clear" w:color="auto" w:fill="FFFFFF"/>
        <w:spacing w:before="0" w:beforeAutospacing="0" w:after="0" w:afterAutospacing="0"/>
      </w:pPr>
      <w:r w:rsidRPr="00AF3859">
        <w:t>В обложке из более прочных материалов выпускаются и издания большего объема, предназначенные для длительного пользования.</w:t>
      </w:r>
    </w:p>
    <w:p w:rsidR="008479AB" w:rsidRPr="00AF3859" w:rsidRDefault="008479AB" w:rsidP="00E82380">
      <w:pPr>
        <w:pStyle w:val="a5"/>
        <w:shd w:val="clear" w:color="auto" w:fill="FFFFFF"/>
        <w:spacing w:before="0" w:beforeAutospacing="0" w:after="0" w:afterAutospacing="0"/>
      </w:pPr>
      <w:r w:rsidRPr="00AF3859">
        <w:t>Переплет прочнее обложки, но прочность различных его типов опять-таки зависит от материала и особенностей конструкции. Переплет, или переплетная крышка, имеет более сложную конструкцию, чем обложка. Обычно крышка состоит из нескольких деталей: двух сторонок, корешка, наружного материала для оклейки сторонок (или всей крышки) и отстава — полоски плотной бумаги или тонкого картона, которая наклеивается на корешок крышки с оборотной стороны (отстав увеличивает прочность и упругость корешка); переплетная крышка может быть и цельной, то есть состоять из одной детали, но такие крышки имеют лишь очень ограниченное применение.</w:t>
      </w:r>
    </w:p>
    <w:p w:rsidR="008479AB" w:rsidRPr="00AF3859" w:rsidRDefault="008479AB" w:rsidP="00E8238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3859">
        <w:rPr>
          <w:rFonts w:ascii="Times New Roman" w:hAnsi="Times New Roman" w:cs="Times New Roman"/>
          <w:sz w:val="24"/>
          <w:szCs w:val="24"/>
          <w:shd w:val="clear" w:color="auto" w:fill="FFFFFF"/>
        </w:rPr>
        <w:t>«Обложки и крышки переплетные» обложки разделены на четыре типа (1—4) в зависимости от способа их скрепления с книжным блоком; переплетные крышки разделены на пять типов (5—9) в зависимости от их конструкции.</w:t>
      </w:r>
    </w:p>
    <w:p w:rsidR="008479AB" w:rsidRPr="00AF3859" w:rsidRDefault="008479AB" w:rsidP="00E82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ADF" w:rsidRPr="00AF3859" w:rsidRDefault="00B75ADF" w:rsidP="00E823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479AB" w:rsidRPr="00AF3859" w:rsidRDefault="008479AB" w:rsidP="00E82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lastRenderedPageBreak/>
        <w:t>Тезисный план-конспект</w:t>
      </w:r>
    </w:p>
    <w:p w:rsidR="008479AB" w:rsidRPr="00AF3859" w:rsidRDefault="008479AB" w:rsidP="00E82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t>Тема</w:t>
      </w:r>
      <w:r w:rsidR="00BB5FB0" w:rsidRPr="00AF3859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AF3859">
        <w:rPr>
          <w:rFonts w:ascii="Times New Roman" w:hAnsi="Times New Roman" w:cs="Times New Roman"/>
          <w:b/>
          <w:sz w:val="24"/>
          <w:szCs w:val="24"/>
        </w:rPr>
        <w:t>:</w:t>
      </w:r>
      <w:r w:rsidRPr="00AF3859">
        <w:rPr>
          <w:rFonts w:ascii="Times New Roman" w:hAnsi="Times New Roman" w:cs="Times New Roman"/>
          <w:sz w:val="24"/>
          <w:szCs w:val="24"/>
        </w:rPr>
        <w:t xml:space="preserve"> </w:t>
      </w:r>
      <w:r w:rsidRPr="00AF3859">
        <w:rPr>
          <w:rFonts w:ascii="Times New Roman" w:hAnsi="Times New Roman" w:cs="Times New Roman"/>
          <w:b/>
          <w:sz w:val="24"/>
          <w:szCs w:val="24"/>
        </w:rPr>
        <w:t>Элементы оформления книги. Форзац  как функциональный и декоративный элемент оформления книги. Эскиз форзаца.</w:t>
      </w:r>
    </w:p>
    <w:p w:rsidR="008479AB" w:rsidRPr="00AF3859" w:rsidRDefault="008479AB" w:rsidP="00E823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479AB" w:rsidRPr="00AF3859" w:rsidRDefault="008479AB" w:rsidP="00E82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9AB" w:rsidRPr="00AF3859" w:rsidRDefault="008479AB" w:rsidP="00E82380">
      <w:pPr>
        <w:pStyle w:val="a5"/>
        <w:shd w:val="clear" w:color="auto" w:fill="FFFFFF"/>
        <w:spacing w:before="0" w:beforeAutospacing="0" w:after="0" w:afterAutospacing="0"/>
        <w:jc w:val="both"/>
      </w:pPr>
      <w:r w:rsidRPr="00AF3859">
        <w:rPr>
          <w:i/>
          <w:u w:val="single"/>
        </w:rPr>
        <w:t>Форзац</w:t>
      </w:r>
      <w:r w:rsidRPr="00AF3859">
        <w:t xml:space="preserve"> - двойной (сфальцованный) лист плотной бумаги, расположенный в книге между блоком и переплетной крышкой. Соединяет блок с крышкой и защищает крайние страницы книги от загрязнения и повреждения. Одновременно является элементом оформления (украшения) книги. Так, например, форзацы бывают иллюстративно-тематические, декоративно-орнаментальные, цветные. Форзацы из мраморной бумаги ручного изготовления, часто встречающиеся в книгах ХШ-XIX вв. в странах Западной Европы, представляют собой художественную ценность.</w:t>
      </w:r>
    </w:p>
    <w:p w:rsidR="008479AB" w:rsidRPr="00AF3859" w:rsidRDefault="008479AB" w:rsidP="00E82380">
      <w:pPr>
        <w:pStyle w:val="a5"/>
        <w:shd w:val="clear" w:color="auto" w:fill="FFFFFF"/>
        <w:spacing w:before="0" w:beforeAutospacing="0" w:after="0" w:afterAutospacing="0"/>
        <w:ind w:firstLine="456"/>
        <w:jc w:val="both"/>
      </w:pPr>
      <w:r w:rsidRPr="00AF3859">
        <w:t>Бумага для изготовления форзацев должна быть плотной, прочной на излом, хорошо проклеенной, мало деформироваться при намокании.</w:t>
      </w:r>
    </w:p>
    <w:p w:rsidR="008479AB" w:rsidRPr="00AF3859" w:rsidRDefault="008479AB" w:rsidP="00E82380">
      <w:pPr>
        <w:pStyle w:val="a5"/>
        <w:shd w:val="clear" w:color="auto" w:fill="FFFFFF"/>
        <w:spacing w:before="0" w:beforeAutospacing="0" w:after="0" w:afterAutospacing="0"/>
        <w:ind w:firstLine="456"/>
        <w:jc w:val="both"/>
      </w:pPr>
    </w:p>
    <w:p w:rsidR="00B75ADF" w:rsidRPr="00AF3859" w:rsidRDefault="00B75ADF" w:rsidP="00E823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479AB" w:rsidRPr="00AF3859" w:rsidRDefault="008479AB" w:rsidP="00E82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lastRenderedPageBreak/>
        <w:t>Тезисный план-конспект</w:t>
      </w:r>
    </w:p>
    <w:p w:rsidR="008479AB" w:rsidRPr="00AF3859" w:rsidRDefault="008479AB" w:rsidP="00E82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t>Тема</w:t>
      </w:r>
      <w:r w:rsidR="00BB5FB0" w:rsidRPr="00AF3859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AF3859">
        <w:rPr>
          <w:rFonts w:ascii="Times New Roman" w:hAnsi="Times New Roman" w:cs="Times New Roman"/>
          <w:b/>
          <w:sz w:val="24"/>
          <w:szCs w:val="24"/>
        </w:rPr>
        <w:t>: Элементы оформления книги. Разворот: обратная сторона форзаца – авантитул, титул. Виды титула. Эскиз авантитула и титула.</w:t>
      </w:r>
    </w:p>
    <w:p w:rsidR="008479AB" w:rsidRPr="00AF3859" w:rsidRDefault="008479AB" w:rsidP="00E823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479AB" w:rsidRPr="00AF3859" w:rsidRDefault="008479AB" w:rsidP="00E82380">
      <w:pPr>
        <w:pStyle w:val="a5"/>
        <w:shd w:val="clear" w:color="auto" w:fill="FFFFFF"/>
        <w:spacing w:before="0" w:beforeAutospacing="0" w:after="0" w:afterAutospacing="0"/>
        <w:jc w:val="both"/>
      </w:pPr>
      <w:r w:rsidRPr="00AF3859">
        <w:rPr>
          <w:bCs/>
          <w:i/>
          <w:u w:val="single"/>
        </w:rPr>
        <w:t>Ти́тульный лист</w:t>
      </w:r>
      <w:r w:rsidRPr="00AF3859">
        <w:rPr>
          <w:i/>
          <w:u w:val="single"/>
        </w:rPr>
        <w:t>,</w:t>
      </w:r>
      <w:r w:rsidRPr="00AF3859">
        <w:rPr>
          <w:rStyle w:val="apple-converted-space"/>
          <w:i/>
          <w:u w:val="single"/>
        </w:rPr>
        <w:t> </w:t>
      </w:r>
      <w:r w:rsidRPr="00AF3859">
        <w:rPr>
          <w:bCs/>
          <w:i/>
          <w:u w:val="single"/>
        </w:rPr>
        <w:t>ти́тул</w:t>
      </w:r>
      <w:r w:rsidRPr="00AF3859">
        <w:rPr>
          <w:rStyle w:val="apple-converted-space"/>
        </w:rPr>
        <w:t> </w:t>
      </w:r>
      <w:r w:rsidRPr="00AF3859">
        <w:t>(</w:t>
      </w:r>
      <w:hyperlink r:id="rId5" w:tooltip="Латинский язык" w:history="1">
        <w:r w:rsidRPr="00AF3859">
          <w:rPr>
            <w:rStyle w:val="a4"/>
            <w:color w:val="auto"/>
            <w:u w:val="none"/>
          </w:rPr>
          <w:t>лат.</w:t>
        </w:r>
      </w:hyperlink>
      <w:r w:rsidRPr="00AF3859">
        <w:t> </w:t>
      </w:r>
      <w:r w:rsidRPr="00AF3859">
        <w:rPr>
          <w:i/>
          <w:iCs/>
          <w:lang w:val="la-Latn"/>
        </w:rPr>
        <w:t>titulus</w:t>
      </w:r>
      <w:r w:rsidRPr="00AF3859">
        <w:t xml:space="preserve"> — «надпись, заглавие») — одна из первых страниц книги, предваряющая текст произведения. На титульном листе размещаются основные </w:t>
      </w:r>
      <w:hyperlink r:id="rId6" w:tooltip="Выходные сведения" w:history="1">
        <w:r w:rsidRPr="00AF3859">
          <w:rPr>
            <w:rStyle w:val="a4"/>
            <w:color w:val="auto"/>
            <w:u w:val="none"/>
          </w:rPr>
          <w:t>выходные сведения</w:t>
        </w:r>
      </w:hyperlink>
      <w:r w:rsidRPr="00AF3859">
        <w:t>: имя автора, название книги, место издания, название издательства, год издания. Иногда на титульный лист выносят дополнительные сведения: имена лиц, принимавших участие в издании (ответственный редактор, переводчик и т. д.), наименование учреждения, утвердившего книгу в качестве учебника, учебного пособия и т. д.</w:t>
      </w:r>
    </w:p>
    <w:p w:rsidR="008479AB" w:rsidRPr="00AF3859" w:rsidRDefault="008479AB" w:rsidP="00E82380">
      <w:pPr>
        <w:pStyle w:val="a5"/>
        <w:shd w:val="clear" w:color="auto" w:fill="FFFFFF"/>
        <w:spacing w:before="0" w:beforeAutospacing="0" w:after="0" w:afterAutospacing="0"/>
        <w:jc w:val="both"/>
      </w:pPr>
      <w:r w:rsidRPr="00AF3859">
        <w:t>Место титульного листа в композиции книжного оформления соответствует</w:t>
      </w:r>
      <w:r w:rsidRPr="00AF3859">
        <w:rPr>
          <w:rStyle w:val="apple-converted-space"/>
        </w:rPr>
        <w:t> </w:t>
      </w:r>
      <w:hyperlink r:id="rId7" w:tooltip="Вступление (музыка)" w:history="1">
        <w:r w:rsidRPr="00AF3859">
          <w:rPr>
            <w:rStyle w:val="a4"/>
            <w:color w:val="auto"/>
            <w:u w:val="none"/>
          </w:rPr>
          <w:t>музыкальной прелюдии</w:t>
        </w:r>
      </w:hyperlink>
      <w:r w:rsidRPr="00AF3859">
        <w:t>. Помимо вступительной и эстетической функции, титульный лист решает практическую задачу: отличает книгу от прочих, служит источником для</w:t>
      </w:r>
      <w:r w:rsidRPr="00AF3859">
        <w:rPr>
          <w:rStyle w:val="apple-converted-space"/>
        </w:rPr>
        <w:t> </w:t>
      </w:r>
      <w:hyperlink r:id="rId8" w:tooltip="Библиография" w:history="1">
        <w:r w:rsidRPr="00AF3859">
          <w:rPr>
            <w:rStyle w:val="a4"/>
            <w:color w:val="auto"/>
            <w:u w:val="none"/>
          </w:rPr>
          <w:t>библиографического</w:t>
        </w:r>
      </w:hyperlink>
      <w:r w:rsidRPr="00AF3859">
        <w:t xml:space="preserve"> описания.</w:t>
      </w:r>
    </w:p>
    <w:p w:rsidR="008479AB" w:rsidRPr="00AF3859" w:rsidRDefault="008479AB" w:rsidP="00E82380">
      <w:pPr>
        <w:pStyle w:val="a5"/>
        <w:shd w:val="clear" w:color="auto" w:fill="FFFFFF"/>
        <w:spacing w:before="0" w:beforeAutospacing="0" w:after="0" w:afterAutospacing="0"/>
      </w:pPr>
      <w:r w:rsidRPr="00AF3859">
        <w:t>Виды титулов.</w:t>
      </w:r>
    </w:p>
    <w:p w:rsidR="008479AB" w:rsidRPr="00AF3859" w:rsidRDefault="008479AB" w:rsidP="00E82380">
      <w:pPr>
        <w:pStyle w:val="a5"/>
        <w:shd w:val="clear" w:color="auto" w:fill="FFFFFF"/>
        <w:spacing w:before="0" w:beforeAutospacing="0" w:after="0" w:afterAutospacing="0"/>
      </w:pPr>
      <w:r w:rsidRPr="00AF3859">
        <w:t>Перед разворотом, на котором расположен титул, может быть помещён</w:t>
      </w:r>
      <w:r w:rsidRPr="00AF3859">
        <w:rPr>
          <w:rStyle w:val="apple-converted-space"/>
        </w:rPr>
        <w:t> </w:t>
      </w:r>
      <w:hyperlink r:id="rId9" w:tooltip="Авантитул" w:history="1">
        <w:r w:rsidRPr="00AF3859">
          <w:rPr>
            <w:rStyle w:val="a4"/>
            <w:color w:val="auto"/>
            <w:u w:val="none"/>
          </w:rPr>
          <w:t>авантитул</w:t>
        </w:r>
      </w:hyperlink>
      <w:r w:rsidRPr="00AF3859">
        <w:t>, или</w:t>
      </w:r>
      <w:r w:rsidRPr="00AF3859">
        <w:rPr>
          <w:rStyle w:val="apple-converted-space"/>
        </w:rPr>
        <w:t> </w:t>
      </w:r>
      <w:r w:rsidRPr="00AF3859">
        <w:rPr>
          <w:i/>
          <w:iCs/>
        </w:rPr>
        <w:t>выходной лист</w:t>
      </w:r>
      <w:r w:rsidRPr="00AF3859">
        <w:t>, на котором кратко дублируются некоторые титульные данные книги: наименование серии, название издательства, издательская марка </w:t>
      </w:r>
      <w:hyperlink r:id="rId10" w:anchor="cite_note-.D0.91.D0.A1.D0.AD-1" w:history="1">
        <w:r w:rsidRPr="00AF3859">
          <w:rPr>
            <w:rStyle w:val="a4"/>
            <w:color w:val="auto"/>
            <w:u w:val="none"/>
            <w:vertAlign w:val="superscript"/>
          </w:rPr>
          <w:t>[1]</w:t>
        </w:r>
      </w:hyperlink>
      <w:r w:rsidRPr="00AF3859">
        <w:t>. Заголовки крупных разделов книги, помещённые на отдельных страницах, называются</w:t>
      </w:r>
      <w:r w:rsidRPr="00AF3859">
        <w:rPr>
          <w:rStyle w:val="apple-converted-space"/>
        </w:rPr>
        <w:t> </w:t>
      </w:r>
      <w:hyperlink r:id="rId11" w:tooltip="Шмуцтитул" w:history="1">
        <w:r w:rsidRPr="00AF3859">
          <w:rPr>
            <w:rStyle w:val="a4"/>
            <w:color w:val="auto"/>
            <w:u w:val="none"/>
          </w:rPr>
          <w:t>шмуцтитулами</w:t>
        </w:r>
      </w:hyperlink>
      <w:r w:rsidRPr="00AF3859">
        <w:t>, или</w:t>
      </w:r>
      <w:r w:rsidRPr="00AF3859">
        <w:rPr>
          <w:rStyle w:val="apple-converted-space"/>
        </w:rPr>
        <w:t> </w:t>
      </w:r>
      <w:r w:rsidRPr="00AF3859">
        <w:rPr>
          <w:i/>
          <w:iCs/>
        </w:rPr>
        <w:t>вспомогательными титулами</w:t>
      </w:r>
      <w:r w:rsidRPr="00AF3859">
        <w:t>.</w:t>
      </w:r>
    </w:p>
    <w:p w:rsidR="008479AB" w:rsidRPr="00AF3859" w:rsidRDefault="008479AB" w:rsidP="00E82380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F3859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</w:rPr>
        <w:t>По структуре:</w:t>
      </w:r>
    </w:p>
    <w:p w:rsidR="008479AB" w:rsidRPr="00AF3859" w:rsidRDefault="008479AB" w:rsidP="00E82380">
      <w:pPr>
        <w:numPr>
          <w:ilvl w:val="0"/>
          <w:numId w:val="3"/>
        </w:numPr>
        <w:shd w:val="clear" w:color="auto" w:fill="FFFFFF"/>
        <w:spacing w:after="0" w:line="240" w:lineRule="auto"/>
        <w:ind w:left="384"/>
        <w:rPr>
          <w:rFonts w:ascii="Times New Roman" w:hAnsi="Times New Roman" w:cs="Times New Roman"/>
          <w:sz w:val="24"/>
          <w:szCs w:val="24"/>
        </w:rPr>
      </w:pPr>
      <w:r w:rsidRPr="00AF3859">
        <w:rPr>
          <w:rFonts w:ascii="Times New Roman" w:hAnsi="Times New Roman" w:cs="Times New Roman"/>
          <w:i/>
          <w:iCs/>
          <w:sz w:val="24"/>
          <w:szCs w:val="24"/>
        </w:rPr>
        <w:t>однополосный</w:t>
      </w:r>
      <w:r w:rsidRPr="00AF385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F3859">
        <w:rPr>
          <w:rFonts w:ascii="Times New Roman" w:hAnsi="Times New Roman" w:cs="Times New Roman"/>
          <w:sz w:val="24"/>
          <w:szCs w:val="24"/>
        </w:rPr>
        <w:t>(</w:t>
      </w:r>
      <w:r w:rsidRPr="00AF3859">
        <w:rPr>
          <w:rFonts w:ascii="Times New Roman" w:hAnsi="Times New Roman" w:cs="Times New Roman"/>
          <w:i/>
          <w:iCs/>
          <w:sz w:val="24"/>
          <w:szCs w:val="24"/>
        </w:rPr>
        <w:t>одинарный</w:t>
      </w:r>
      <w:r w:rsidRPr="00AF3859">
        <w:rPr>
          <w:rFonts w:ascii="Times New Roman" w:hAnsi="Times New Roman" w:cs="Times New Roman"/>
          <w:sz w:val="24"/>
          <w:szCs w:val="24"/>
        </w:rPr>
        <w:t>) — занимает одну страницу книги. На одном развороте с одинарным титулом (на</w:t>
      </w:r>
      <w:hyperlink r:id="rId12" w:tooltip="Версо (страница отсутствует)" w:history="1">
        <w:r w:rsidRPr="00AF385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левой полосе</w:t>
        </w:r>
      </w:hyperlink>
      <w:r w:rsidRPr="00AF3859">
        <w:rPr>
          <w:rFonts w:ascii="Times New Roman" w:hAnsi="Times New Roman" w:cs="Times New Roman"/>
          <w:sz w:val="24"/>
          <w:szCs w:val="24"/>
        </w:rPr>
        <w:t>) может помещаться</w:t>
      </w:r>
      <w:r w:rsidRPr="00AF385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3" w:tooltip="Фронтиспис" w:history="1">
        <w:r w:rsidRPr="00AF385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фронтиспис</w:t>
        </w:r>
      </w:hyperlink>
      <w:r w:rsidRPr="00AF3859">
        <w:rPr>
          <w:rFonts w:ascii="Times New Roman" w:hAnsi="Times New Roman" w:cs="Times New Roman"/>
          <w:sz w:val="24"/>
          <w:szCs w:val="24"/>
        </w:rPr>
        <w:t>;</w:t>
      </w:r>
    </w:p>
    <w:p w:rsidR="008479AB" w:rsidRPr="00AF3859" w:rsidRDefault="008479AB" w:rsidP="00E82380">
      <w:pPr>
        <w:numPr>
          <w:ilvl w:val="0"/>
          <w:numId w:val="3"/>
        </w:numPr>
        <w:shd w:val="clear" w:color="auto" w:fill="FFFFFF"/>
        <w:spacing w:after="0" w:line="240" w:lineRule="auto"/>
        <w:ind w:left="384"/>
        <w:rPr>
          <w:rFonts w:ascii="Times New Roman" w:hAnsi="Times New Roman" w:cs="Times New Roman"/>
          <w:sz w:val="24"/>
          <w:szCs w:val="24"/>
        </w:rPr>
      </w:pPr>
      <w:r w:rsidRPr="00AF3859">
        <w:rPr>
          <w:rFonts w:ascii="Times New Roman" w:hAnsi="Times New Roman" w:cs="Times New Roman"/>
          <w:i/>
          <w:iCs/>
          <w:sz w:val="24"/>
          <w:szCs w:val="24"/>
        </w:rPr>
        <w:t>двухполосные</w:t>
      </w:r>
      <w:r w:rsidRPr="00AF3859">
        <w:rPr>
          <w:rFonts w:ascii="Times New Roman" w:hAnsi="Times New Roman" w:cs="Times New Roman"/>
          <w:sz w:val="24"/>
          <w:szCs w:val="24"/>
        </w:rPr>
        <w:t>:</w:t>
      </w:r>
    </w:p>
    <w:p w:rsidR="008479AB" w:rsidRPr="00AF3859" w:rsidRDefault="008479AB" w:rsidP="00E82380">
      <w:pPr>
        <w:numPr>
          <w:ilvl w:val="1"/>
          <w:numId w:val="3"/>
        </w:numPr>
        <w:shd w:val="clear" w:color="auto" w:fill="FFFFFF"/>
        <w:spacing w:after="0" w:line="240" w:lineRule="auto"/>
        <w:ind w:left="768"/>
        <w:rPr>
          <w:rFonts w:ascii="Times New Roman" w:hAnsi="Times New Roman" w:cs="Times New Roman"/>
          <w:sz w:val="24"/>
          <w:szCs w:val="24"/>
        </w:rPr>
      </w:pPr>
      <w:r w:rsidRPr="00AF3859">
        <w:rPr>
          <w:rFonts w:ascii="Times New Roman" w:hAnsi="Times New Roman" w:cs="Times New Roman"/>
          <w:i/>
          <w:iCs/>
          <w:sz w:val="24"/>
          <w:szCs w:val="24"/>
        </w:rPr>
        <w:t>разворотный</w:t>
      </w:r>
      <w:r w:rsidRPr="00AF3859">
        <w:rPr>
          <w:rFonts w:ascii="Times New Roman" w:hAnsi="Times New Roman" w:cs="Times New Roman"/>
          <w:sz w:val="24"/>
          <w:szCs w:val="24"/>
        </w:rPr>
        <w:t> — используется в</w:t>
      </w:r>
      <w:r w:rsidRPr="00AF385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4" w:tooltip="Том (книга)" w:history="1">
        <w:r w:rsidRPr="00AF385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многотомных</w:t>
        </w:r>
      </w:hyperlink>
      <w:r w:rsidRPr="00AF385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F3859">
        <w:rPr>
          <w:rFonts w:ascii="Times New Roman" w:hAnsi="Times New Roman" w:cs="Times New Roman"/>
          <w:sz w:val="24"/>
          <w:szCs w:val="24"/>
        </w:rPr>
        <w:t>и</w:t>
      </w:r>
      <w:r w:rsidRPr="00AF385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5" w:tooltip="Книжная серия" w:history="1">
        <w:r w:rsidRPr="00AF385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серийных</w:t>
        </w:r>
      </w:hyperlink>
      <w:r w:rsidRPr="00AF385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F3859">
        <w:rPr>
          <w:rFonts w:ascii="Times New Roman" w:hAnsi="Times New Roman" w:cs="Times New Roman"/>
          <w:sz w:val="24"/>
          <w:szCs w:val="24"/>
        </w:rPr>
        <w:t>изданиях; располагается на двух смежных страницах книжного разворота. На левой странице (</w:t>
      </w:r>
      <w:hyperlink r:id="rId16" w:tooltip="Контртитул (страница отсутствует)" w:history="1">
        <w:r w:rsidRPr="00AF3859">
          <w:rPr>
            <w:rStyle w:val="a4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контртитуле</w:t>
        </w:r>
      </w:hyperlink>
      <w:r w:rsidRPr="00AF3859">
        <w:rPr>
          <w:rFonts w:ascii="Times New Roman" w:hAnsi="Times New Roman" w:cs="Times New Roman"/>
          <w:sz w:val="24"/>
          <w:szCs w:val="24"/>
        </w:rPr>
        <w:t>) размещаются сведения, относящиеся ко всему изданию или ко всей серии в целом, на правой странице (</w:t>
      </w:r>
      <w:r w:rsidRPr="00AF3859">
        <w:rPr>
          <w:rFonts w:ascii="Times New Roman" w:hAnsi="Times New Roman" w:cs="Times New Roman"/>
          <w:i/>
          <w:iCs/>
          <w:sz w:val="24"/>
          <w:szCs w:val="24"/>
        </w:rPr>
        <w:t>основном титуле</w:t>
      </w:r>
      <w:r w:rsidRPr="00AF3859">
        <w:rPr>
          <w:rFonts w:ascii="Times New Roman" w:hAnsi="Times New Roman" w:cs="Times New Roman"/>
          <w:sz w:val="24"/>
          <w:szCs w:val="24"/>
        </w:rPr>
        <w:t>) — относящиеся к данному тому или данной книге. Если титул данного типа используется в переводном издании, слева на развороте помещается титульный лист на языке подлинника, справа — на языке перевода;</w:t>
      </w:r>
    </w:p>
    <w:p w:rsidR="008479AB" w:rsidRPr="00AF3859" w:rsidRDefault="008479AB" w:rsidP="00E82380">
      <w:pPr>
        <w:numPr>
          <w:ilvl w:val="1"/>
          <w:numId w:val="3"/>
        </w:numPr>
        <w:shd w:val="clear" w:color="auto" w:fill="FFFFFF"/>
        <w:spacing w:after="0" w:line="240" w:lineRule="auto"/>
        <w:ind w:left="768"/>
        <w:rPr>
          <w:rFonts w:ascii="Times New Roman" w:hAnsi="Times New Roman" w:cs="Times New Roman"/>
          <w:sz w:val="24"/>
          <w:szCs w:val="24"/>
        </w:rPr>
      </w:pPr>
      <w:r w:rsidRPr="00AF3859">
        <w:rPr>
          <w:rFonts w:ascii="Times New Roman" w:hAnsi="Times New Roman" w:cs="Times New Roman"/>
          <w:i/>
          <w:iCs/>
          <w:sz w:val="24"/>
          <w:szCs w:val="24"/>
        </w:rPr>
        <w:t>распашной</w:t>
      </w:r>
      <w:r w:rsidRPr="00AF3859">
        <w:rPr>
          <w:rFonts w:ascii="Times New Roman" w:hAnsi="Times New Roman" w:cs="Times New Roman"/>
          <w:sz w:val="24"/>
          <w:szCs w:val="24"/>
        </w:rPr>
        <w:t> — занимает две смежные страницы книжного разворота, но, в отличие от разворотного, представляет собой в графическом отношении единую плоскость: текст и другие графические элементы на левой странице разворота не повторяются на правой.</w:t>
      </w:r>
    </w:p>
    <w:p w:rsidR="008479AB" w:rsidRPr="00AF3859" w:rsidRDefault="008479AB" w:rsidP="00E82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ADF" w:rsidRPr="00AF3859" w:rsidRDefault="00B75ADF" w:rsidP="00E823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479AB" w:rsidRPr="00AF3859" w:rsidRDefault="008479AB" w:rsidP="00E82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lastRenderedPageBreak/>
        <w:t>Тезисный план-конспект</w:t>
      </w:r>
    </w:p>
    <w:p w:rsidR="008479AB" w:rsidRPr="00AF3859" w:rsidRDefault="008479AB" w:rsidP="00E82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t>Тема</w:t>
      </w:r>
      <w:r w:rsidR="00BB5FB0" w:rsidRPr="00AF3859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AF3859">
        <w:rPr>
          <w:rFonts w:ascii="Times New Roman" w:hAnsi="Times New Roman" w:cs="Times New Roman"/>
          <w:b/>
          <w:sz w:val="24"/>
          <w:szCs w:val="24"/>
        </w:rPr>
        <w:t>: Спусковая и концевая как важные узлы художественного строя книги. Эскиз спусковой и концевой.</w:t>
      </w:r>
    </w:p>
    <w:p w:rsidR="008479AB" w:rsidRPr="00AF3859" w:rsidRDefault="008479AB" w:rsidP="00E823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479AB" w:rsidRPr="00AF3859" w:rsidRDefault="008479AB" w:rsidP="00E82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859">
        <w:rPr>
          <w:rFonts w:ascii="Times New Roman" w:hAnsi="Times New Roman" w:cs="Times New Roman"/>
          <w:sz w:val="24"/>
          <w:szCs w:val="24"/>
        </w:rPr>
        <w:t>Общие сведения о спусковой и концевой.</w:t>
      </w:r>
    </w:p>
    <w:p w:rsidR="008479AB" w:rsidRPr="00AF3859" w:rsidRDefault="008479AB" w:rsidP="00E8238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3859">
        <w:rPr>
          <w:rFonts w:ascii="Times New Roman" w:hAnsi="Times New Roman" w:cs="Times New Roman"/>
          <w:sz w:val="24"/>
          <w:szCs w:val="24"/>
          <w:shd w:val="clear" w:color="auto" w:fill="FFFFFF"/>
        </w:rPr>
        <w:t>Мастера рукописной книги достигли гармоничного расположение текста,  иллюстраций, отделки. Уже тогда сложились основные формы оформления книжной полосы - страницы.</w:t>
      </w:r>
    </w:p>
    <w:p w:rsidR="008479AB" w:rsidRPr="00AF3859" w:rsidRDefault="008479AB" w:rsidP="00E8238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3859">
        <w:rPr>
          <w:rFonts w:ascii="Times New Roman" w:hAnsi="Times New Roman" w:cs="Times New Roman"/>
          <w:sz w:val="24"/>
          <w:szCs w:val="24"/>
          <w:shd w:val="clear" w:color="auto" w:fill="FFFFFF"/>
        </w:rPr>
        <w:t>Первая страница начинается со спуска, отступа. Этим по традиции остается место для художника, где он изображает заставку, иллюстрацию, которой начинается книга.</w:t>
      </w:r>
    </w:p>
    <w:p w:rsidR="008479AB" w:rsidRPr="00AF3859" w:rsidRDefault="008479AB" w:rsidP="00E8238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3859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Основное внимание удилялось первой букве – буквице. Её рисовали нарядной, узорной, яркой. Чаще всего буквица была красной, поэтому появилось название первого ряда – «красная строка».</w:t>
      </w:r>
    </w:p>
    <w:p w:rsidR="008479AB" w:rsidRPr="00AF3859" w:rsidRDefault="008479AB" w:rsidP="00E8238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3859">
        <w:rPr>
          <w:rFonts w:ascii="Times New Roman" w:hAnsi="Times New Roman" w:cs="Times New Roman"/>
          <w:sz w:val="24"/>
          <w:szCs w:val="24"/>
          <w:shd w:val="clear" w:color="auto" w:fill="FFFFFF"/>
        </w:rPr>
        <w:t>Рисованная буквица как элемент оформления дошла и до наших дней. Она то появляется в образотворческом орнаментном окружении, то соседствует с изображением, или вписывается в него,  то сама стает фантастическим предметом.</w:t>
      </w:r>
    </w:p>
    <w:p w:rsidR="008479AB" w:rsidRPr="00AF3859" w:rsidRDefault="008479AB" w:rsidP="00E82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859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Последняя полоса в книге, главе или разделе может заканчиваться орнаментно-декоративной или сюжетной концовкой. В конце может располагаться виньетка, или остаться свободное место. Закончиться концевая может особенным набором текста: флажком, треугольником и т.д.</w:t>
      </w:r>
    </w:p>
    <w:p w:rsidR="008479AB" w:rsidRPr="00AF3859" w:rsidRDefault="008479AB" w:rsidP="00E823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5ADF" w:rsidRPr="00AF3859" w:rsidRDefault="00B75ADF" w:rsidP="00E823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479AB" w:rsidRPr="00AF3859" w:rsidRDefault="008479AB" w:rsidP="00E82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lastRenderedPageBreak/>
        <w:t>Тезисный план-конспект</w:t>
      </w:r>
    </w:p>
    <w:p w:rsidR="008479AB" w:rsidRPr="00AF3859" w:rsidRDefault="008479AB" w:rsidP="00E823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t>Тема</w:t>
      </w:r>
      <w:r w:rsidR="00BB5FB0" w:rsidRPr="00AF3859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AF3859">
        <w:rPr>
          <w:rFonts w:ascii="Times New Roman" w:hAnsi="Times New Roman" w:cs="Times New Roman"/>
          <w:b/>
          <w:sz w:val="24"/>
          <w:szCs w:val="24"/>
        </w:rPr>
        <w:t>. Элемент оформления книги. Шмуцтитул – подтитул как важный элемент информационного и композиционного элемента книги.</w:t>
      </w:r>
    </w:p>
    <w:p w:rsidR="008479AB" w:rsidRPr="00AF3859" w:rsidRDefault="008479AB" w:rsidP="00E823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479AB" w:rsidRPr="00AF3859" w:rsidRDefault="008479AB" w:rsidP="00E82380">
      <w:pPr>
        <w:pStyle w:val="a5"/>
        <w:shd w:val="clear" w:color="auto" w:fill="FFFFFF"/>
        <w:spacing w:before="0" w:beforeAutospacing="0" w:after="0" w:afterAutospacing="0"/>
        <w:jc w:val="both"/>
      </w:pPr>
      <w:r w:rsidRPr="00AF3859">
        <w:rPr>
          <w:bCs/>
          <w:i/>
          <w:u w:val="single"/>
        </w:rPr>
        <w:t>Шмуцти́тул</w:t>
      </w:r>
      <w:r w:rsidRPr="00AF3859">
        <w:rPr>
          <w:rStyle w:val="apple-converted-space"/>
        </w:rPr>
        <w:t> </w:t>
      </w:r>
      <w:r w:rsidRPr="00AF3859">
        <w:t>(</w:t>
      </w:r>
      <w:hyperlink r:id="rId17" w:tooltip="Немецкий язык" w:history="1">
        <w:r w:rsidRPr="00AF3859">
          <w:rPr>
            <w:rStyle w:val="a4"/>
            <w:color w:val="auto"/>
            <w:u w:val="none"/>
          </w:rPr>
          <w:t>нем.</w:t>
        </w:r>
      </w:hyperlink>
      <w:r w:rsidRPr="00AF3859">
        <w:t> </w:t>
      </w:r>
      <w:r w:rsidRPr="00AF3859">
        <w:rPr>
          <w:i/>
          <w:iCs/>
          <w:lang w:val="de-DE"/>
        </w:rPr>
        <w:t>Schmutztitel</w:t>
      </w:r>
      <w:r w:rsidRPr="00AF3859">
        <w:t>) — специальная страница, предваряющая раздел книги.</w:t>
      </w:r>
    </w:p>
    <w:p w:rsidR="008479AB" w:rsidRPr="00AF3859" w:rsidRDefault="008479AB" w:rsidP="00E82380">
      <w:pPr>
        <w:pStyle w:val="a5"/>
        <w:shd w:val="clear" w:color="auto" w:fill="FFFFFF"/>
        <w:spacing w:before="0" w:beforeAutospacing="0" w:after="0" w:afterAutospacing="0"/>
        <w:jc w:val="both"/>
      </w:pPr>
      <w:r w:rsidRPr="00AF3859">
        <w:t>Как правило, шмуцтитул содержит краткое название этой части или главы, эпиграф и т. д. Обычно располагается на правой печатной полосе с пустым оборотом. По исполнению шмуцтитул может быть наборным, рисованным, комбинированным, декоративным, сюжетно-иллюстративным — в зависимости от типа издания. При экономном оформлении издания шмуцтитул заменяется шапкой.</w:t>
      </w:r>
      <w:r w:rsidRPr="00AF3859">
        <w:rPr>
          <w:rStyle w:val="apple-converted-space"/>
        </w:rPr>
        <w:t> </w:t>
      </w:r>
      <w:hyperlink r:id="rId18" w:tooltip="Шапка (вёрстка) (страница отсутствует)" w:history="1">
        <w:r w:rsidRPr="00AF3859">
          <w:rPr>
            <w:rStyle w:val="a4"/>
            <w:color w:val="auto"/>
            <w:u w:val="none"/>
          </w:rPr>
          <w:t>Шапка</w:t>
        </w:r>
      </w:hyperlink>
      <w:r w:rsidRPr="00AF3859">
        <w:rPr>
          <w:rStyle w:val="apple-converted-space"/>
        </w:rPr>
        <w:t> </w:t>
      </w:r>
      <w:r w:rsidRPr="00AF3859">
        <w:t>— заголовок, помещённый в самом верху начальной полосы книги или её части, главы и отделённый от последующего текста крупным пробелом.</w:t>
      </w:r>
    </w:p>
    <w:p w:rsidR="008479AB" w:rsidRPr="00AF3859" w:rsidRDefault="008479AB" w:rsidP="00E82380">
      <w:pPr>
        <w:pStyle w:val="a5"/>
        <w:shd w:val="clear" w:color="auto" w:fill="FFFFFF"/>
        <w:spacing w:before="0" w:beforeAutospacing="0" w:after="0" w:afterAutospacing="0"/>
        <w:jc w:val="both"/>
      </w:pPr>
      <w:r w:rsidRPr="00AF3859">
        <w:t>В книги часто добавляют шмуцтитул или вынос для удобства навигации по частям и разделам. Взгляд читателя при беглом просмотре фиксирует такие страницы и тем самым привлекает внимание. При издании книги на шмуцтитул стараются вынести ударные, смысловые цитаты или фразы.</w:t>
      </w:r>
    </w:p>
    <w:p w:rsidR="008479AB" w:rsidRPr="00AF3859" w:rsidRDefault="008479AB" w:rsidP="00E82380">
      <w:pPr>
        <w:pStyle w:val="a5"/>
        <w:shd w:val="clear" w:color="auto" w:fill="FFFFFF"/>
        <w:spacing w:before="0" w:beforeAutospacing="0" w:after="0" w:afterAutospacing="0"/>
        <w:jc w:val="both"/>
      </w:pPr>
      <w:r w:rsidRPr="00AF3859">
        <w:t>В старопечатных книгах шмуцтитулом называли страницу, размещённую перед</w:t>
      </w:r>
      <w:r w:rsidRPr="00AF3859">
        <w:rPr>
          <w:rStyle w:val="apple-converted-space"/>
        </w:rPr>
        <w:t> </w:t>
      </w:r>
      <w:hyperlink r:id="rId19" w:tooltip="Титульный лист" w:history="1">
        <w:r w:rsidRPr="00AF3859">
          <w:rPr>
            <w:rStyle w:val="a4"/>
            <w:color w:val="auto"/>
            <w:u w:val="none"/>
          </w:rPr>
          <w:t>титульным листом</w:t>
        </w:r>
      </w:hyperlink>
      <w:r w:rsidRPr="00AF3859">
        <w:rPr>
          <w:rStyle w:val="apple-converted-space"/>
        </w:rPr>
        <w:t> </w:t>
      </w:r>
      <w:r w:rsidRPr="00AF3859">
        <w:t>для защиты последнего от грязи и порчи. Отсюда происходит название шмуцтитула: «Schmutz» по-немецки означает «грязь». Сегодня нечётную полосу перед титульным листом (как правило, это страница № 1) называют</w:t>
      </w:r>
      <w:r w:rsidRPr="00AF3859">
        <w:rPr>
          <w:rStyle w:val="apple-converted-space"/>
        </w:rPr>
        <w:t> </w:t>
      </w:r>
      <w:hyperlink r:id="rId20" w:tooltip="Авантитул" w:history="1">
        <w:r w:rsidRPr="00AF3859">
          <w:rPr>
            <w:rStyle w:val="a4"/>
            <w:color w:val="auto"/>
            <w:u w:val="none"/>
          </w:rPr>
          <w:t>авантитул</w:t>
        </w:r>
      </w:hyperlink>
      <w:r w:rsidRPr="00AF3859">
        <w:t>.</w:t>
      </w:r>
    </w:p>
    <w:p w:rsidR="00B75ADF" w:rsidRPr="00AF3859" w:rsidRDefault="00B75ADF" w:rsidP="00E823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479AB" w:rsidRPr="00AF3859" w:rsidRDefault="008479AB" w:rsidP="00E82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lastRenderedPageBreak/>
        <w:t>Тезисный план-конспект</w:t>
      </w:r>
    </w:p>
    <w:p w:rsidR="008479AB" w:rsidRPr="00AF3859" w:rsidRDefault="008479AB" w:rsidP="00E82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t>Тема</w:t>
      </w:r>
      <w:r w:rsidR="00BB5FB0" w:rsidRPr="00AF3859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AF3859">
        <w:rPr>
          <w:rFonts w:ascii="Times New Roman" w:hAnsi="Times New Roman" w:cs="Times New Roman"/>
          <w:b/>
          <w:sz w:val="24"/>
          <w:szCs w:val="24"/>
        </w:rPr>
        <w:t>:  Элемент оформления книги. Иллюстрация и её роль в художественном оформлении книги. Виды иллюстраций. Эскиз иллюстрации.</w:t>
      </w:r>
    </w:p>
    <w:p w:rsidR="008479AB" w:rsidRPr="00AF3859" w:rsidRDefault="008479AB" w:rsidP="00E823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8479AB" w:rsidRPr="00AF3859" w:rsidRDefault="008479AB" w:rsidP="00E82380">
      <w:pPr>
        <w:pStyle w:val="a5"/>
        <w:shd w:val="clear" w:color="auto" w:fill="FFFFFF"/>
        <w:spacing w:before="0" w:beforeAutospacing="0" w:after="0" w:afterAutospacing="0"/>
        <w:jc w:val="both"/>
      </w:pPr>
      <w:r w:rsidRPr="00AF3859">
        <w:rPr>
          <w:bCs/>
          <w:i/>
          <w:u w:val="single"/>
        </w:rPr>
        <w:t>Иллюстра́ция</w:t>
      </w:r>
      <w:r w:rsidRPr="00AF3859">
        <w:t> —</w:t>
      </w:r>
      <w:r w:rsidRPr="00AF3859">
        <w:rPr>
          <w:rStyle w:val="apple-converted-space"/>
        </w:rPr>
        <w:t> </w:t>
      </w:r>
      <w:hyperlink r:id="rId21" w:tooltip="Рисунок" w:history="1">
        <w:r w:rsidRPr="00AF3859">
          <w:rPr>
            <w:rStyle w:val="a4"/>
            <w:color w:val="auto"/>
            <w:u w:val="none"/>
          </w:rPr>
          <w:t>рисунок</w:t>
        </w:r>
      </w:hyperlink>
      <w:r w:rsidRPr="00AF3859">
        <w:t>,</w:t>
      </w:r>
      <w:r w:rsidRPr="00AF3859">
        <w:rPr>
          <w:rStyle w:val="apple-converted-space"/>
        </w:rPr>
        <w:t> </w:t>
      </w:r>
      <w:hyperlink r:id="rId22" w:tooltip="Фотография" w:history="1">
        <w:r w:rsidRPr="00AF3859">
          <w:rPr>
            <w:rStyle w:val="a4"/>
            <w:color w:val="auto"/>
            <w:u w:val="none"/>
          </w:rPr>
          <w:t>фотография</w:t>
        </w:r>
      </w:hyperlink>
      <w:r w:rsidRPr="00AF3859">
        <w:t>,</w:t>
      </w:r>
      <w:r w:rsidRPr="00AF3859">
        <w:rPr>
          <w:rStyle w:val="apple-converted-space"/>
        </w:rPr>
        <w:t> </w:t>
      </w:r>
      <w:hyperlink r:id="rId23" w:tooltip="Гравюра" w:history="1">
        <w:r w:rsidRPr="00AF3859">
          <w:rPr>
            <w:rStyle w:val="a4"/>
            <w:color w:val="auto"/>
            <w:u w:val="none"/>
          </w:rPr>
          <w:t>гравюра</w:t>
        </w:r>
      </w:hyperlink>
      <w:r w:rsidRPr="00AF3859">
        <w:rPr>
          <w:rStyle w:val="apple-converted-space"/>
        </w:rPr>
        <w:t> </w:t>
      </w:r>
      <w:r w:rsidRPr="00AF3859">
        <w:t>или другое</w:t>
      </w:r>
      <w:r w:rsidRPr="00AF3859">
        <w:rPr>
          <w:rStyle w:val="apple-converted-space"/>
        </w:rPr>
        <w:t> </w:t>
      </w:r>
      <w:hyperlink r:id="rId24" w:tooltip="Изображение" w:history="1">
        <w:r w:rsidRPr="00AF3859">
          <w:rPr>
            <w:rStyle w:val="a4"/>
            <w:color w:val="auto"/>
            <w:u w:val="none"/>
          </w:rPr>
          <w:t>изображение</w:t>
        </w:r>
      </w:hyperlink>
      <w:r w:rsidRPr="00AF3859">
        <w:t>, поясняющее</w:t>
      </w:r>
      <w:r w:rsidRPr="00AF3859">
        <w:rPr>
          <w:rStyle w:val="apple-converted-space"/>
        </w:rPr>
        <w:t> </w:t>
      </w:r>
      <w:hyperlink r:id="rId25" w:tooltip="Текст" w:history="1">
        <w:r w:rsidRPr="00AF3859">
          <w:rPr>
            <w:rStyle w:val="a4"/>
            <w:color w:val="auto"/>
            <w:u w:val="none"/>
          </w:rPr>
          <w:t>текст</w:t>
        </w:r>
      </w:hyperlink>
      <w:r w:rsidRPr="00AF3859">
        <w:t>.</w:t>
      </w:r>
    </w:p>
    <w:p w:rsidR="008479AB" w:rsidRPr="00AF3859" w:rsidRDefault="008479AB" w:rsidP="00E82380">
      <w:pPr>
        <w:pStyle w:val="a5"/>
        <w:shd w:val="clear" w:color="auto" w:fill="FFFFFF"/>
        <w:spacing w:before="0" w:beforeAutospacing="0" w:after="0" w:afterAutospacing="0"/>
        <w:jc w:val="both"/>
      </w:pPr>
      <w:r w:rsidRPr="00AF3859">
        <w:t>Иллюстрации используются для передачи эмоциональной атмосферы художественного произведения, визуализации героев повествования, демонстрации объектов, описываемых в книге (</w:t>
      </w:r>
      <w:hyperlink r:id="rId26" w:tooltip="Ботаническая иллюстрация" w:history="1">
        <w:r w:rsidRPr="00AF3859">
          <w:rPr>
            <w:rStyle w:val="a4"/>
            <w:color w:val="auto"/>
            <w:u w:val="none"/>
          </w:rPr>
          <w:t>ботаническая иллюстрация</w:t>
        </w:r>
      </w:hyperlink>
      <w:r w:rsidRPr="00AF3859">
        <w:t>), отображения пошаговых инструкций в</w:t>
      </w:r>
      <w:r w:rsidRPr="00AF3859">
        <w:rPr>
          <w:rStyle w:val="apple-converted-space"/>
        </w:rPr>
        <w:t> </w:t>
      </w:r>
      <w:hyperlink r:id="rId27" w:tooltip="Техническая документация" w:history="1">
        <w:r w:rsidRPr="00AF3859">
          <w:rPr>
            <w:rStyle w:val="a4"/>
            <w:color w:val="auto"/>
            <w:u w:val="none"/>
          </w:rPr>
          <w:t>технической документации</w:t>
        </w:r>
      </w:hyperlink>
      <w:r w:rsidRPr="00AF3859">
        <w:rPr>
          <w:rStyle w:val="apple-converted-space"/>
        </w:rPr>
        <w:t> </w:t>
      </w:r>
      <w:r w:rsidRPr="00AF3859">
        <w:t>(</w:t>
      </w:r>
      <w:hyperlink r:id="rId28" w:tooltip="Техническая иллюстрация" w:history="1">
        <w:r w:rsidRPr="00AF3859">
          <w:rPr>
            <w:rStyle w:val="a4"/>
            <w:color w:val="auto"/>
            <w:u w:val="none"/>
          </w:rPr>
          <w:t>техническая иллюстрация</w:t>
        </w:r>
      </w:hyperlink>
      <w:r w:rsidRPr="00AF3859">
        <w:t>).</w:t>
      </w:r>
    </w:p>
    <w:p w:rsidR="008479AB" w:rsidRPr="00AF3859" w:rsidRDefault="008479AB" w:rsidP="00E82380">
      <w:pPr>
        <w:pStyle w:val="a5"/>
        <w:shd w:val="clear" w:color="auto" w:fill="FFFFFF"/>
        <w:spacing w:before="0" w:beforeAutospacing="0" w:after="0" w:afterAutospacing="0"/>
        <w:jc w:val="both"/>
      </w:pPr>
      <w:r w:rsidRPr="00AF3859">
        <w:t>Иллюстрации к текстам используются с глубокой древности. Когда</w:t>
      </w:r>
      <w:r w:rsidRPr="00AF3859">
        <w:rPr>
          <w:rStyle w:val="apple-converted-space"/>
        </w:rPr>
        <w:t> </w:t>
      </w:r>
      <w:hyperlink r:id="rId29" w:tooltip="Гутенберг, Иоганн" w:history="1">
        <w:r w:rsidRPr="00AF3859">
          <w:rPr>
            <w:rStyle w:val="a4"/>
            <w:color w:val="auto"/>
            <w:u w:val="none"/>
          </w:rPr>
          <w:t>Иоганн Гутенберг</w:t>
        </w:r>
      </w:hyperlink>
      <w:r w:rsidRPr="00AF3859">
        <w:rPr>
          <w:rStyle w:val="apple-converted-space"/>
        </w:rPr>
        <w:t> </w:t>
      </w:r>
      <w:r w:rsidRPr="00AF3859">
        <w:t>изобрёл способ книгопечатания подвижными литерами, он начал добавлять к тексту рисунки, выполнявшиеся с помощью печати посредством деревянных досок. Основным способом воспроизведения иллюстраций в книгах была</w:t>
      </w:r>
      <w:r w:rsidRPr="00AF3859">
        <w:rPr>
          <w:rStyle w:val="apple-converted-space"/>
        </w:rPr>
        <w:t> </w:t>
      </w:r>
      <w:hyperlink r:id="rId30" w:tooltip="Гравюра" w:history="1">
        <w:r w:rsidRPr="00AF3859">
          <w:rPr>
            <w:rStyle w:val="a4"/>
            <w:color w:val="auto"/>
            <w:u w:val="none"/>
          </w:rPr>
          <w:t>гравюра</w:t>
        </w:r>
      </w:hyperlink>
      <w:r w:rsidRPr="00AF3859">
        <w:t>, а в XVIII века ей на смену пришла</w:t>
      </w:r>
      <w:r w:rsidRPr="00AF3859">
        <w:rPr>
          <w:rStyle w:val="apple-converted-space"/>
        </w:rPr>
        <w:t> </w:t>
      </w:r>
      <w:hyperlink r:id="rId31" w:tooltip="Литография" w:history="1">
        <w:r w:rsidRPr="00AF3859">
          <w:rPr>
            <w:rStyle w:val="a4"/>
            <w:color w:val="auto"/>
            <w:u w:val="none"/>
          </w:rPr>
          <w:t>литография</w:t>
        </w:r>
      </w:hyperlink>
      <w:r w:rsidRPr="00AF3859">
        <w:t>.</w:t>
      </w:r>
    </w:p>
    <w:p w:rsidR="008479AB" w:rsidRPr="00AF3859" w:rsidRDefault="008479AB" w:rsidP="00E82380">
      <w:pPr>
        <w:pStyle w:val="a5"/>
        <w:shd w:val="clear" w:color="auto" w:fill="FFFFFF"/>
        <w:spacing w:before="0" w:beforeAutospacing="0" w:after="0" w:afterAutospacing="0"/>
        <w:jc w:val="both"/>
      </w:pPr>
      <w:r w:rsidRPr="00AF3859">
        <w:t>Развитие печатного дела и появление периодических изданий открыло новые возможности для иллюстраторов. Наряду с оформлением книг, иллюстрации потребовались для газет и журналов, в том числе комического плана —</w:t>
      </w:r>
      <w:r w:rsidRPr="00AF3859">
        <w:rPr>
          <w:rStyle w:val="apple-converted-space"/>
        </w:rPr>
        <w:t> </w:t>
      </w:r>
      <w:hyperlink r:id="rId32" w:tooltip="Карикатура" w:history="1">
        <w:r w:rsidRPr="00AF3859">
          <w:rPr>
            <w:rStyle w:val="a4"/>
            <w:color w:val="auto"/>
            <w:u w:val="none"/>
          </w:rPr>
          <w:t>карикатуры</w:t>
        </w:r>
      </w:hyperlink>
      <w:r w:rsidRPr="00AF3859">
        <w:t>. В иллюстраторы переквалифицировались художники, получившие классическое художественное образование. Улучшалось качество рисунка, а издатели журналов обнаружили, что хорошие иллюстрации продаются не хуже хорошего текста.</w:t>
      </w:r>
    </w:p>
    <w:p w:rsidR="008479AB" w:rsidRPr="00AF3859" w:rsidRDefault="008479AB" w:rsidP="00E82380">
      <w:pPr>
        <w:pStyle w:val="a5"/>
        <w:shd w:val="clear" w:color="auto" w:fill="FFFFFF"/>
        <w:spacing w:before="0" w:beforeAutospacing="0" w:after="0" w:afterAutospacing="0"/>
        <w:jc w:val="both"/>
      </w:pPr>
      <w:r w:rsidRPr="00AF3859">
        <w:t>Золотой век иллюстрации начался, когда газеты, массовые журналы и иллюстрированные книги стали доминирующими источниками информации. Совершенствование печатной технологии сняло ограничения на использование цвета и техники, и многие иллюстраторы в это время добились успеха. Некоторые благодаря своей деятельности стали богатыми и знаменитыми, а их рисунки попали в разряд классики мирового искусства. С появлением новых средств информации иллюстрация потеряла свои лидирующие позиции, но остаётся по-прежнему востребованной.</w:t>
      </w:r>
    </w:p>
    <w:p w:rsidR="008479AB" w:rsidRPr="00AF3859" w:rsidRDefault="008479AB" w:rsidP="00E82380">
      <w:pPr>
        <w:pStyle w:val="a5"/>
        <w:shd w:val="clear" w:color="auto" w:fill="FFFFFF"/>
        <w:spacing w:before="0" w:beforeAutospacing="0" w:after="0" w:afterAutospacing="0"/>
        <w:jc w:val="both"/>
      </w:pPr>
    </w:p>
    <w:p w:rsidR="00B75ADF" w:rsidRPr="00AF3859" w:rsidRDefault="00B75ADF" w:rsidP="00E823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479AB" w:rsidRPr="00AF3859" w:rsidRDefault="008479AB" w:rsidP="00E82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lastRenderedPageBreak/>
        <w:t>Тезисный план-конспект</w:t>
      </w:r>
    </w:p>
    <w:p w:rsidR="008479AB" w:rsidRPr="00AF3859" w:rsidRDefault="008479AB" w:rsidP="00E823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t>Тема</w:t>
      </w:r>
      <w:r w:rsidR="00BB5FB0" w:rsidRPr="00AF3859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Pr="00AF3859">
        <w:rPr>
          <w:rFonts w:ascii="Times New Roman" w:hAnsi="Times New Roman" w:cs="Times New Roman"/>
          <w:b/>
          <w:sz w:val="24"/>
          <w:szCs w:val="24"/>
        </w:rPr>
        <w:t>: Влияние жанра художественного произведения на стиль и технику его художественного оформления.</w:t>
      </w:r>
    </w:p>
    <w:p w:rsidR="008479AB" w:rsidRPr="00AF3859" w:rsidRDefault="008479AB" w:rsidP="00E823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479AB" w:rsidRPr="00AF3859" w:rsidRDefault="008479AB" w:rsidP="00E82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59">
        <w:rPr>
          <w:rFonts w:ascii="Times New Roman" w:hAnsi="Times New Roman" w:cs="Times New Roman"/>
          <w:sz w:val="24"/>
          <w:szCs w:val="24"/>
          <w:shd w:val="clear" w:color="auto" w:fill="FFFFFF"/>
        </w:rPr>
        <w:t>Под художественным оформлением книги понимают использование таких графических приемов, которые выходят за рамки обычного наборно-шрифтового оформления издания, в частности, могут требовать привлечения художника либо к изготовлению рисован</w:t>
      </w:r>
      <w:r w:rsidR="00D83D0B" w:rsidRPr="00AF3859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AF3859">
        <w:rPr>
          <w:rFonts w:ascii="Times New Roman" w:hAnsi="Times New Roman" w:cs="Times New Roman"/>
          <w:sz w:val="24"/>
          <w:szCs w:val="24"/>
          <w:shd w:val="clear" w:color="auto" w:fill="FFFFFF"/>
        </w:rPr>
        <w:t>ых оригиналов для отдельных элементов издания — переплета, обложки, форзаца, титула, различного рода книжных украшений (заставки, концовки, инициалы, бордюры,  рамки и пр.),— либо к разработке оригинальных наборно-шрифтовых композиций как для отдельных участков издания (на пример, заголовков, обложки, титула и пр.), так и для всего текста в целом.</w:t>
      </w:r>
    </w:p>
    <w:p w:rsidR="008479AB" w:rsidRPr="00AF3859" w:rsidRDefault="008479AB" w:rsidP="00E823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5ADF" w:rsidRPr="00AF3859" w:rsidRDefault="00B75ADF" w:rsidP="00E823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479AB" w:rsidRPr="00AF3859" w:rsidRDefault="008479AB" w:rsidP="00E82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lastRenderedPageBreak/>
        <w:t>Тезисный план-конспект</w:t>
      </w:r>
    </w:p>
    <w:p w:rsidR="008479AB" w:rsidRPr="00AF3859" w:rsidRDefault="008479AB" w:rsidP="00E82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t>Тема</w:t>
      </w:r>
      <w:r w:rsidR="00BB5FB0" w:rsidRPr="00AF3859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Pr="00AF3859">
        <w:rPr>
          <w:rFonts w:ascii="Times New Roman" w:hAnsi="Times New Roman" w:cs="Times New Roman"/>
          <w:b/>
          <w:sz w:val="24"/>
          <w:szCs w:val="24"/>
        </w:rPr>
        <w:t>: Коллаж – как способ художественной иллюстрации. Рисованный или фото коллаж.</w:t>
      </w:r>
    </w:p>
    <w:p w:rsidR="008479AB" w:rsidRPr="00AF3859" w:rsidRDefault="008479AB" w:rsidP="00E823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479AB" w:rsidRPr="00AF3859" w:rsidRDefault="008479AB" w:rsidP="00E82380">
      <w:pPr>
        <w:pStyle w:val="a5"/>
        <w:shd w:val="clear" w:color="auto" w:fill="FFFFFF"/>
        <w:spacing w:before="0" w:beforeAutospacing="0" w:after="0" w:afterAutospacing="0"/>
        <w:jc w:val="both"/>
      </w:pPr>
      <w:r w:rsidRPr="00AF3859">
        <w:rPr>
          <w:bCs/>
          <w:i/>
          <w:u w:val="single"/>
        </w:rPr>
        <w:t>Коллаж</w:t>
      </w:r>
      <w:r w:rsidRPr="00AF3859">
        <w:t> (от</w:t>
      </w:r>
      <w:r w:rsidRPr="00AF3859">
        <w:rPr>
          <w:rStyle w:val="apple-converted-space"/>
        </w:rPr>
        <w:t> </w:t>
      </w:r>
      <w:hyperlink r:id="rId33" w:tooltip="Французский язык" w:history="1">
        <w:r w:rsidRPr="00AF3859">
          <w:rPr>
            <w:rStyle w:val="a4"/>
            <w:color w:val="auto"/>
            <w:u w:val="none"/>
          </w:rPr>
          <w:t>фр.</w:t>
        </w:r>
      </w:hyperlink>
      <w:r w:rsidRPr="00AF3859">
        <w:t> </w:t>
      </w:r>
      <w:r w:rsidRPr="00AF3859">
        <w:rPr>
          <w:rStyle w:val="apple-converted-space"/>
        </w:rPr>
        <w:t> </w:t>
      </w:r>
      <w:r w:rsidRPr="00AF3859">
        <w:rPr>
          <w:i/>
          <w:iCs/>
          <w:lang w:val="fr-FR"/>
        </w:rPr>
        <w:t>coller</w:t>
      </w:r>
      <w:r w:rsidRPr="00AF3859">
        <w:rPr>
          <w:rStyle w:val="apple-converted-space"/>
        </w:rPr>
        <w:t> </w:t>
      </w:r>
      <w:r w:rsidRPr="00AF3859">
        <w:t> — приклеивание) — технический приём в</w:t>
      </w:r>
      <w:r w:rsidRPr="00AF3859">
        <w:rPr>
          <w:rStyle w:val="apple-converted-space"/>
        </w:rPr>
        <w:t xml:space="preserve"> </w:t>
      </w:r>
      <w:hyperlink r:id="rId34" w:tooltip="Изобразительное искусство" w:history="1">
        <w:r w:rsidRPr="00AF3859">
          <w:rPr>
            <w:rStyle w:val="a4"/>
            <w:color w:val="auto"/>
            <w:u w:val="none"/>
          </w:rPr>
          <w:t>изобразительном искусстве</w:t>
        </w:r>
      </w:hyperlink>
      <w:r w:rsidRPr="00AF3859">
        <w:t>, заключающийся в создании живописных или графических произведений путём наклеивания на какую-либо основу предметов и материалов, отличающихся от основы по цвету и фактуре.</w:t>
      </w:r>
    </w:p>
    <w:p w:rsidR="008479AB" w:rsidRPr="00AF3859" w:rsidRDefault="008479AB" w:rsidP="00E82380">
      <w:pPr>
        <w:pStyle w:val="a5"/>
        <w:shd w:val="clear" w:color="auto" w:fill="FFFFFF"/>
        <w:spacing w:before="0" w:beforeAutospacing="0" w:after="0" w:afterAutospacing="0"/>
        <w:jc w:val="both"/>
      </w:pPr>
      <w:r w:rsidRPr="00AF3859">
        <w:t>Коллажем также называется произведение, целиком выполненное в этой технике.</w:t>
      </w:r>
    </w:p>
    <w:p w:rsidR="008479AB" w:rsidRPr="00AF3859" w:rsidRDefault="008479AB" w:rsidP="00E82380">
      <w:pPr>
        <w:pStyle w:val="a5"/>
        <w:shd w:val="clear" w:color="auto" w:fill="FFFFFF"/>
        <w:spacing w:before="0" w:beforeAutospacing="0" w:after="0" w:afterAutospacing="0"/>
        <w:jc w:val="both"/>
      </w:pPr>
      <w:r w:rsidRPr="00AF3859">
        <w:t>Коллаж используется главным образом для получения эффекта неожиданности от сочетания разнородных материалов, а также ради эмоциональной насыщенности и остроты произведения.</w:t>
      </w:r>
    </w:p>
    <w:p w:rsidR="008479AB" w:rsidRPr="00AF3859" w:rsidRDefault="008479AB" w:rsidP="00E82380">
      <w:pPr>
        <w:pStyle w:val="a5"/>
        <w:shd w:val="clear" w:color="auto" w:fill="FFFFFF"/>
        <w:spacing w:before="0" w:beforeAutospacing="0" w:after="0" w:afterAutospacing="0"/>
        <w:jc w:val="both"/>
      </w:pPr>
      <w:r w:rsidRPr="00AF3859">
        <w:t>Коллаж может быть дорисованным любыми другими средствами — тушью, акварелью и т. д.</w:t>
      </w:r>
    </w:p>
    <w:p w:rsidR="008479AB" w:rsidRPr="00AF3859" w:rsidRDefault="008479AB" w:rsidP="00E82380">
      <w:pPr>
        <w:pStyle w:val="a5"/>
        <w:shd w:val="clear" w:color="auto" w:fill="FFFFFF"/>
        <w:spacing w:before="0" w:beforeAutospacing="0" w:after="0" w:afterAutospacing="0"/>
        <w:jc w:val="both"/>
      </w:pPr>
      <w:r w:rsidRPr="00AF3859">
        <w:t>В искусство коллаж был введён, как формальный эксперимент</w:t>
      </w:r>
      <w:r w:rsidRPr="00AF3859">
        <w:rPr>
          <w:rStyle w:val="apple-converted-space"/>
        </w:rPr>
        <w:t xml:space="preserve"> </w:t>
      </w:r>
      <w:hyperlink r:id="rId35" w:tooltip="Кубизм" w:history="1">
        <w:r w:rsidRPr="00AF3859">
          <w:rPr>
            <w:rStyle w:val="a4"/>
            <w:color w:val="auto"/>
            <w:u w:val="none"/>
          </w:rPr>
          <w:t>кубистами</w:t>
        </w:r>
      </w:hyperlink>
      <w:r w:rsidRPr="00AF3859">
        <w:t>,</w:t>
      </w:r>
      <w:r w:rsidRPr="00AF3859">
        <w:rPr>
          <w:rStyle w:val="apple-converted-space"/>
        </w:rPr>
        <w:t xml:space="preserve"> </w:t>
      </w:r>
      <w:r w:rsidRPr="00AF3859">
        <w:t xml:space="preserve"> </w:t>
      </w:r>
      <w:hyperlink r:id="rId36" w:tooltip="Футуризм" w:history="1">
        <w:r w:rsidRPr="00AF3859">
          <w:rPr>
            <w:rStyle w:val="a4"/>
            <w:color w:val="auto"/>
            <w:u w:val="none"/>
          </w:rPr>
          <w:t>футуристами</w:t>
        </w:r>
      </w:hyperlink>
      <w:r w:rsidRPr="00AF3859">
        <w:t xml:space="preserve"> и</w:t>
      </w:r>
      <w:r w:rsidRPr="00AF3859">
        <w:rPr>
          <w:rStyle w:val="apple-converted-space"/>
        </w:rPr>
        <w:t xml:space="preserve"> </w:t>
      </w:r>
      <w:hyperlink r:id="rId37" w:tooltip="Дадаизм" w:history="1">
        <w:r w:rsidRPr="00AF3859">
          <w:rPr>
            <w:rStyle w:val="a4"/>
            <w:color w:val="auto"/>
            <w:u w:val="none"/>
          </w:rPr>
          <w:t>дадаистами</w:t>
        </w:r>
      </w:hyperlink>
      <w:r w:rsidRPr="00AF3859">
        <w:t>. На том этапе в изобразительных целях применялись обрывки газет, фотографий, обоев. Наклеивались на холст куски ткани, щепки и т.п.</w:t>
      </w:r>
    </w:p>
    <w:p w:rsidR="008479AB" w:rsidRPr="00AF3859" w:rsidRDefault="008479AB" w:rsidP="00E82380">
      <w:pPr>
        <w:pStyle w:val="a5"/>
        <w:shd w:val="clear" w:color="auto" w:fill="FFFFFF"/>
        <w:spacing w:before="0" w:beforeAutospacing="0" w:after="0" w:afterAutospacing="0"/>
        <w:jc w:val="both"/>
      </w:pPr>
      <w:r w:rsidRPr="00AF3859">
        <w:t>Считается, что первыми в искусстве технику коллажа применили</w:t>
      </w:r>
      <w:r w:rsidRPr="00AF3859">
        <w:rPr>
          <w:rStyle w:val="apple-converted-space"/>
        </w:rPr>
        <w:t xml:space="preserve"> </w:t>
      </w:r>
      <w:hyperlink r:id="rId38" w:tooltip="Брак, Жорж" w:history="1">
        <w:r w:rsidRPr="00AF3859">
          <w:rPr>
            <w:rStyle w:val="a4"/>
            <w:color w:val="auto"/>
            <w:u w:val="none"/>
          </w:rPr>
          <w:t>Жорж Брак</w:t>
        </w:r>
      </w:hyperlink>
      <w:r w:rsidRPr="00AF3859">
        <w:t xml:space="preserve"> и </w:t>
      </w:r>
      <w:hyperlink r:id="rId39" w:tooltip="Пикассо, Пабло" w:history="1">
        <w:r w:rsidRPr="00AF3859">
          <w:rPr>
            <w:rStyle w:val="a4"/>
            <w:color w:val="auto"/>
            <w:u w:val="none"/>
          </w:rPr>
          <w:t>Пабло Пикассо</w:t>
        </w:r>
      </w:hyperlink>
      <w:r w:rsidRPr="00AF3859">
        <w:t xml:space="preserve"> в 1910-1912 годах. Первым художником, работающим исключительно в технике коллажа, был</w:t>
      </w:r>
      <w:r w:rsidRPr="00AF3859">
        <w:rPr>
          <w:rStyle w:val="apple-converted-space"/>
        </w:rPr>
        <w:t> </w:t>
      </w:r>
      <w:hyperlink r:id="rId40" w:tooltip="Швиттерс, Курт" w:history="1">
        <w:r w:rsidRPr="00AF3859">
          <w:rPr>
            <w:rStyle w:val="a4"/>
            <w:color w:val="auto"/>
            <w:u w:val="none"/>
          </w:rPr>
          <w:t>Курт Швиттерс</w:t>
        </w:r>
      </w:hyperlink>
      <w:r w:rsidRPr="00AF3859">
        <w:t>.</w:t>
      </w:r>
    </w:p>
    <w:p w:rsidR="008479AB" w:rsidRPr="00AF3859" w:rsidRDefault="008479AB" w:rsidP="00E8238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75ADF" w:rsidRPr="00AF3859" w:rsidRDefault="00B75ADF" w:rsidP="00E823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00CFF" w:rsidRPr="00AF3859" w:rsidRDefault="00E00CFF" w:rsidP="00E82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lastRenderedPageBreak/>
        <w:t>Тезисный план-конспект</w:t>
      </w:r>
    </w:p>
    <w:p w:rsidR="008479AB" w:rsidRPr="00AF3859" w:rsidRDefault="008479AB" w:rsidP="00E823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t>Тема</w:t>
      </w:r>
      <w:r w:rsidR="00BB5FB0" w:rsidRPr="00AF3859"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Pr="00AF3859">
        <w:rPr>
          <w:rFonts w:ascii="Times New Roman" w:hAnsi="Times New Roman" w:cs="Times New Roman"/>
          <w:b/>
          <w:sz w:val="24"/>
          <w:szCs w:val="24"/>
        </w:rPr>
        <w:t>: Художественно-техническое оформление периодического издания (журнал, газета).</w:t>
      </w:r>
    </w:p>
    <w:p w:rsidR="008479AB" w:rsidRPr="00AF3859" w:rsidRDefault="008479AB" w:rsidP="00E823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479AB" w:rsidRPr="00AF3859" w:rsidRDefault="008479AB" w:rsidP="00E82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 художественно-технического оформления периодических изданий.</w:t>
      </w:r>
    </w:p>
    <w:p w:rsidR="008479AB" w:rsidRPr="00AF3859" w:rsidRDefault="008479AB" w:rsidP="00E82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в наборе сложноструктурной книги, полоса периодического издания состоит с нескольких самостоятельных элементов, которые тесно связаны между собой: чистый текст, рубрики, сноски, примечания, то есть полоса состоит из основного и дополнительного текстов. Текст, в свою очередь, разбивается на части: разделы, подразделы, главы, статьи, заметки, подписи и т.д.</w:t>
      </w:r>
    </w:p>
    <w:p w:rsidR="008479AB" w:rsidRPr="00AF3859" w:rsidRDefault="008479AB" w:rsidP="00E82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5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Рубрики – это общее название подписей, заголовков, подзаголовков. Ими в журналах и газетах выделяются отделы, статьи, заметки, разделы. Они тоже могут разбиваться на отдельные части с самостоятельными заголовками и подзаголовками.  Важно строить эти подзаголовки на так званой «игре» шрифтов, то есть гармонично использовать различные кегли одной или нескольких гарнитур.</w:t>
      </w:r>
    </w:p>
    <w:p w:rsidR="008479AB" w:rsidRPr="00AF3859" w:rsidRDefault="008479AB" w:rsidP="00E82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5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модульной сетки.</w:t>
      </w:r>
    </w:p>
    <w:p w:rsidR="008479AB" w:rsidRPr="00AF3859" w:rsidRDefault="008479AB" w:rsidP="00E82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того, чтобы большое количество текстового и иллюстрированного материала не была размещена хаотично, при верстке используется модульная сетка, которая помогает упорядочить весь материал в единую гармоничную систему. С помощью модульной сетки полоса набора делится на несколько колонок. В журнале их бывает от трех до шести. В газете намного больше. Материал может располагаться на одной или нескольких колонках, чем достигается разнообразие подачи материала. </w:t>
      </w:r>
    </w:p>
    <w:p w:rsidR="008479AB" w:rsidRPr="00AF3859" w:rsidRDefault="008479AB" w:rsidP="00E82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отличается от газеты большим количеством иллюстрированного материала. На полосе набора необходимо разместить много фото, слайдов. Чтобы иллюстрации не выглядели одинаково, дизайнер должен менять как размер так слайдов так и подачу. Некоторые слайды лучше давать в обтравку, то есть без фона, выделяющих основной элемент. Некоторые материалы можно размещать на цветной подкладке. Широко используются разнообразные подписи, которые могут быть поданы на цветных плашках или поверхности слайда.   </w:t>
      </w:r>
    </w:p>
    <w:p w:rsidR="00E00CFF" w:rsidRPr="00AF3859" w:rsidRDefault="00E00CFF" w:rsidP="00E82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ADF" w:rsidRPr="00AF3859" w:rsidRDefault="00B75ADF" w:rsidP="00E823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00CFF" w:rsidRPr="00AF3859" w:rsidRDefault="00E00CFF" w:rsidP="00E82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lastRenderedPageBreak/>
        <w:t>Тезисный план-конспект</w:t>
      </w:r>
    </w:p>
    <w:p w:rsidR="008479AB" w:rsidRPr="00AF3859" w:rsidRDefault="008479AB" w:rsidP="00E82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t xml:space="preserve"> Тема</w:t>
      </w:r>
      <w:r w:rsidR="00BB5FB0" w:rsidRPr="00AF3859">
        <w:rPr>
          <w:rFonts w:ascii="Times New Roman" w:hAnsi="Times New Roman" w:cs="Times New Roman"/>
          <w:b/>
          <w:sz w:val="24"/>
          <w:szCs w:val="24"/>
        </w:rPr>
        <w:t xml:space="preserve"> 14</w:t>
      </w:r>
      <w:r w:rsidRPr="00AF3859">
        <w:rPr>
          <w:rFonts w:ascii="Times New Roman" w:hAnsi="Times New Roman" w:cs="Times New Roman"/>
          <w:b/>
          <w:sz w:val="24"/>
          <w:szCs w:val="24"/>
        </w:rPr>
        <w:t>: Художественно-техническое оформление наборной полиграфической продукции.</w:t>
      </w:r>
    </w:p>
    <w:p w:rsidR="008479AB" w:rsidRPr="00AF3859" w:rsidRDefault="008479AB" w:rsidP="00E823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479AB" w:rsidRPr="00AF3859" w:rsidRDefault="008479AB" w:rsidP="00E82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859">
        <w:rPr>
          <w:rFonts w:ascii="Times New Roman" w:hAnsi="Times New Roman" w:cs="Times New Roman"/>
          <w:sz w:val="24"/>
          <w:szCs w:val="24"/>
        </w:rPr>
        <w:t>1.Общие сведения о художественно-техническую полиграфическую продукцию.</w:t>
      </w:r>
    </w:p>
    <w:p w:rsidR="008479AB" w:rsidRPr="00AF3859" w:rsidRDefault="008479AB" w:rsidP="00E82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859">
        <w:rPr>
          <w:rFonts w:ascii="Times New Roman" w:hAnsi="Times New Roman" w:cs="Times New Roman"/>
          <w:sz w:val="24"/>
          <w:szCs w:val="24"/>
        </w:rPr>
        <w:t>Наборную полиграфическую продукцию называют ещё акцидентным набором. К нему относят все виды мелких типографских работ: визитные и адресные карточки, счета, анкеты, театральные билеты, объявления, афиши и т.д.</w:t>
      </w:r>
    </w:p>
    <w:p w:rsidR="008479AB" w:rsidRPr="00AF3859" w:rsidRDefault="008479AB" w:rsidP="00E82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859">
        <w:rPr>
          <w:rFonts w:ascii="Times New Roman" w:hAnsi="Times New Roman" w:cs="Times New Roman"/>
          <w:sz w:val="24"/>
          <w:szCs w:val="24"/>
        </w:rPr>
        <w:t>Набор этих работ требует особой внимательности. Тем более здесь используются все виды шрифтов, орнаментов, фонов и т.д.</w:t>
      </w:r>
    </w:p>
    <w:p w:rsidR="008479AB" w:rsidRPr="00AF3859" w:rsidRDefault="008479AB" w:rsidP="00E82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9AB" w:rsidRPr="00AF3859" w:rsidRDefault="008479AB" w:rsidP="00E82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859">
        <w:rPr>
          <w:rFonts w:ascii="Times New Roman" w:hAnsi="Times New Roman" w:cs="Times New Roman"/>
          <w:sz w:val="24"/>
          <w:szCs w:val="24"/>
        </w:rPr>
        <w:t>2.Технические и художественные способы, которые используются в оформлении наборной продукции.</w:t>
      </w:r>
    </w:p>
    <w:p w:rsidR="008479AB" w:rsidRPr="00AF3859" w:rsidRDefault="008479AB" w:rsidP="00E82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859">
        <w:rPr>
          <w:rFonts w:ascii="Times New Roman" w:hAnsi="Times New Roman" w:cs="Times New Roman"/>
          <w:sz w:val="24"/>
          <w:szCs w:val="24"/>
        </w:rPr>
        <w:t>Важным элементом оформления в этом наборе является шрифт. Шрифты рекомендуется брать одной гарнитуры с чередованием различных кеглей в зависимости от важности и акцента содержания данной строки. Смешивание строчных и прописных букв в одной работе не допускается.</w:t>
      </w:r>
    </w:p>
    <w:p w:rsidR="008479AB" w:rsidRPr="00AF3859" w:rsidRDefault="008479AB" w:rsidP="00E82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859">
        <w:rPr>
          <w:rFonts w:ascii="Times New Roman" w:hAnsi="Times New Roman" w:cs="Times New Roman"/>
          <w:sz w:val="24"/>
          <w:szCs w:val="24"/>
        </w:rPr>
        <w:t xml:space="preserve">Расположение строк зависит от текста и размера работы, и может быть от двух и многострочных групп, размещенных как симметрично, так ассиметрично. При фигурном размещении строки размещаются одна над другой, чередуясь с более длинными. </w:t>
      </w:r>
    </w:p>
    <w:p w:rsidR="008479AB" w:rsidRPr="00AF3859" w:rsidRDefault="008479AB" w:rsidP="00E82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859">
        <w:rPr>
          <w:rFonts w:ascii="Times New Roman" w:hAnsi="Times New Roman" w:cs="Times New Roman"/>
          <w:sz w:val="24"/>
          <w:szCs w:val="24"/>
        </w:rPr>
        <w:t>Для придание большей рельефности широко используются строки, орнаменты, виньетки, концовки, обрамления рамками, а также цветные фоны для всей площади набора или его части.</w:t>
      </w:r>
    </w:p>
    <w:p w:rsidR="008479AB" w:rsidRPr="00AF3859" w:rsidRDefault="008479AB" w:rsidP="00E82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ADF" w:rsidRPr="00AF3859" w:rsidRDefault="00B75ADF" w:rsidP="00E823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00CFF" w:rsidRPr="00AF3859" w:rsidRDefault="00E00CFF" w:rsidP="00E82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lastRenderedPageBreak/>
        <w:t>Тезисный план-конспект</w:t>
      </w:r>
    </w:p>
    <w:p w:rsidR="008479AB" w:rsidRPr="00AF3859" w:rsidRDefault="008479AB" w:rsidP="00E82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t xml:space="preserve"> Тема</w:t>
      </w:r>
      <w:r w:rsidR="00BB5FB0" w:rsidRPr="00AF3859"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Pr="00AF3859">
        <w:rPr>
          <w:rFonts w:ascii="Times New Roman" w:hAnsi="Times New Roman" w:cs="Times New Roman"/>
          <w:b/>
          <w:sz w:val="24"/>
          <w:szCs w:val="24"/>
        </w:rPr>
        <w:t>: Плакат как особый вид графики.</w:t>
      </w:r>
    </w:p>
    <w:p w:rsidR="008479AB" w:rsidRPr="00AF3859" w:rsidRDefault="008479AB" w:rsidP="00E823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479AB" w:rsidRPr="00AF3859" w:rsidRDefault="008479AB" w:rsidP="00E82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859">
        <w:rPr>
          <w:rFonts w:ascii="Times New Roman" w:hAnsi="Times New Roman" w:cs="Times New Roman"/>
          <w:sz w:val="24"/>
          <w:szCs w:val="24"/>
        </w:rPr>
        <w:t>1.Общие сведения о плакате .</w:t>
      </w:r>
    </w:p>
    <w:p w:rsidR="008479AB" w:rsidRPr="00AF3859" w:rsidRDefault="008479AB" w:rsidP="00E82380">
      <w:pPr>
        <w:pStyle w:val="a5"/>
        <w:shd w:val="clear" w:color="auto" w:fill="FFFFFF"/>
        <w:spacing w:before="0" w:beforeAutospacing="0" w:after="0" w:afterAutospacing="0"/>
      </w:pPr>
      <w:r w:rsidRPr="00AF3859">
        <w:rPr>
          <w:bCs/>
          <w:i/>
          <w:u w:val="single"/>
        </w:rPr>
        <w:t>Плака́т</w:t>
      </w:r>
      <w:r w:rsidRPr="00AF3859">
        <w:rPr>
          <w:rStyle w:val="apple-converted-space"/>
        </w:rPr>
        <w:t> </w:t>
      </w:r>
      <w:r w:rsidRPr="00AF3859">
        <w:t>(</w:t>
      </w:r>
      <w:hyperlink r:id="rId41" w:tooltip="Немецкий язык" w:history="1">
        <w:r w:rsidRPr="00AF3859">
          <w:rPr>
            <w:rStyle w:val="a4"/>
            <w:color w:val="auto"/>
            <w:u w:val="none"/>
          </w:rPr>
          <w:t>нем.</w:t>
        </w:r>
      </w:hyperlink>
      <w:r w:rsidRPr="00AF3859">
        <w:t> </w:t>
      </w:r>
      <w:r w:rsidRPr="00AF3859">
        <w:rPr>
          <w:i/>
          <w:iCs/>
          <w:lang w:val="de-DE"/>
        </w:rPr>
        <w:t>Plakat</w:t>
      </w:r>
      <w:r w:rsidRPr="00AF3859">
        <w:rPr>
          <w:rStyle w:val="apple-converted-space"/>
        </w:rPr>
        <w:t> </w:t>
      </w:r>
      <w:r w:rsidRPr="00AF3859">
        <w:t>от</w:t>
      </w:r>
      <w:r w:rsidRPr="00AF3859">
        <w:rPr>
          <w:rStyle w:val="apple-converted-space"/>
        </w:rPr>
        <w:t> </w:t>
      </w:r>
      <w:hyperlink r:id="rId42" w:tooltip="Французский язык" w:history="1">
        <w:r w:rsidRPr="00AF3859">
          <w:rPr>
            <w:rStyle w:val="a4"/>
            <w:color w:val="auto"/>
            <w:u w:val="none"/>
          </w:rPr>
          <w:t>фр.</w:t>
        </w:r>
      </w:hyperlink>
      <w:r w:rsidRPr="00AF3859">
        <w:t> </w:t>
      </w:r>
      <w:r w:rsidRPr="00AF3859">
        <w:rPr>
          <w:i/>
          <w:iCs/>
          <w:lang w:val="fr-FR"/>
        </w:rPr>
        <w:t>placard</w:t>
      </w:r>
      <w:r w:rsidRPr="00AF3859">
        <w:t> — объявление, афиша, от</w:t>
      </w:r>
      <w:r w:rsidRPr="00AF3859">
        <w:rPr>
          <w:rStyle w:val="apple-converted-space"/>
        </w:rPr>
        <w:t> </w:t>
      </w:r>
      <w:r w:rsidRPr="00AF3859">
        <w:rPr>
          <w:i/>
          <w:iCs/>
        </w:rPr>
        <w:t>plaquer</w:t>
      </w:r>
      <w:r w:rsidRPr="00AF3859">
        <w:t> — налепить, приклеивать) — броское, как правило, крупноформатное</w:t>
      </w:r>
      <w:r w:rsidRPr="00AF3859">
        <w:rPr>
          <w:rStyle w:val="apple-converted-space"/>
        </w:rPr>
        <w:t> </w:t>
      </w:r>
      <w:hyperlink r:id="rId43" w:tooltip="Изображение" w:history="1">
        <w:r w:rsidRPr="00AF3859">
          <w:rPr>
            <w:rStyle w:val="a4"/>
            <w:color w:val="auto"/>
            <w:u w:val="none"/>
          </w:rPr>
          <w:t>изображение</w:t>
        </w:r>
      </w:hyperlink>
      <w:r w:rsidRPr="00AF3859">
        <w:t>, сопровожденное кратким текстом, сделанное в</w:t>
      </w:r>
      <w:r w:rsidRPr="00AF3859">
        <w:rPr>
          <w:rStyle w:val="apple-converted-space"/>
        </w:rPr>
        <w:t> </w:t>
      </w:r>
      <w:hyperlink r:id="rId44" w:tooltip="Агитация" w:history="1">
        <w:r w:rsidRPr="00AF3859">
          <w:rPr>
            <w:rStyle w:val="a4"/>
            <w:color w:val="auto"/>
            <w:u w:val="none"/>
          </w:rPr>
          <w:t>агитационных</w:t>
        </w:r>
      </w:hyperlink>
      <w:r w:rsidRPr="00AF3859">
        <w:t>,</w:t>
      </w:r>
      <w:hyperlink r:id="rId45" w:tooltip="Реклама" w:history="1">
        <w:r w:rsidRPr="00AF3859">
          <w:rPr>
            <w:rStyle w:val="a4"/>
            <w:color w:val="auto"/>
            <w:u w:val="none"/>
          </w:rPr>
          <w:t>рекламных</w:t>
        </w:r>
      </w:hyperlink>
      <w:r w:rsidRPr="00AF3859">
        <w:t>, информационных или</w:t>
      </w:r>
      <w:r w:rsidRPr="00AF3859">
        <w:rPr>
          <w:rStyle w:val="apple-converted-space"/>
        </w:rPr>
        <w:t> </w:t>
      </w:r>
      <w:hyperlink r:id="rId46" w:tooltip="Обучение" w:history="1">
        <w:r w:rsidRPr="00AF3859">
          <w:rPr>
            <w:rStyle w:val="a4"/>
            <w:color w:val="auto"/>
            <w:u w:val="none"/>
          </w:rPr>
          <w:t>учебных целях</w:t>
        </w:r>
      </w:hyperlink>
      <w:r w:rsidRPr="00AF3859">
        <w:t>. (В другом значении — разновидность</w:t>
      </w:r>
      <w:r w:rsidRPr="00AF3859">
        <w:rPr>
          <w:rStyle w:val="apple-converted-space"/>
        </w:rPr>
        <w:t> </w:t>
      </w:r>
      <w:hyperlink r:id="rId47" w:tooltip="Графика" w:history="1">
        <w:r w:rsidRPr="00AF3859">
          <w:rPr>
            <w:rStyle w:val="a4"/>
            <w:color w:val="auto"/>
            <w:u w:val="none"/>
          </w:rPr>
          <w:t>графики</w:t>
        </w:r>
      </w:hyperlink>
      <w:r w:rsidRPr="00AF3859">
        <w:t>). В современном дизайне плакат воспринимается как «сведенное в четкую визуальную формулу сообщение, предназначенное современнику для выводов и конкретных действий». Данная формула отражает определенный уровень графического дизайна и информирует о предмете коммуникации.</w:t>
      </w:r>
    </w:p>
    <w:p w:rsidR="008479AB" w:rsidRPr="00AF3859" w:rsidRDefault="008479AB" w:rsidP="00E82380">
      <w:pPr>
        <w:pStyle w:val="a5"/>
        <w:shd w:val="clear" w:color="auto" w:fill="FFFFFF"/>
        <w:spacing w:before="0" w:beforeAutospacing="0" w:after="0" w:afterAutospacing="0"/>
      </w:pPr>
      <w:r w:rsidRPr="00AF3859">
        <w:t>2.Технические и художественные способы, которые используются в оформлении плаката.</w:t>
      </w:r>
    </w:p>
    <w:p w:rsidR="008479AB" w:rsidRPr="00AF3859" w:rsidRDefault="008479AB" w:rsidP="00E82380">
      <w:pPr>
        <w:pStyle w:val="a5"/>
        <w:shd w:val="clear" w:color="auto" w:fill="FFFFFF"/>
        <w:spacing w:before="0" w:beforeAutospacing="0" w:after="0" w:afterAutospacing="0"/>
      </w:pPr>
      <w:r w:rsidRPr="00AF3859">
        <w:t>К особенностям жанра можно отнести следующее: плакат должен быть виден на расстоянии, быть понятным и хорошо восприниматься зрителем. В плакате часто используется художественная</w:t>
      </w:r>
      <w:r w:rsidRPr="00AF3859">
        <w:rPr>
          <w:rStyle w:val="apple-converted-space"/>
        </w:rPr>
        <w:t> </w:t>
      </w:r>
      <w:hyperlink r:id="rId48" w:tooltip="Метафора" w:history="1">
        <w:r w:rsidRPr="00AF3859">
          <w:rPr>
            <w:rStyle w:val="a4"/>
            <w:color w:val="auto"/>
            <w:u w:val="none"/>
          </w:rPr>
          <w:t>метафора</w:t>
        </w:r>
      </w:hyperlink>
      <w:r w:rsidRPr="00AF3859">
        <w:t>, разномасштабные фигуры, изображение событий, происходящих в разное время и в разных местах, контурное обозначение предметов. Для текста важным является</w:t>
      </w:r>
      <w:r w:rsidRPr="00AF3859">
        <w:rPr>
          <w:rStyle w:val="apple-converted-space"/>
        </w:rPr>
        <w:t> </w:t>
      </w:r>
      <w:hyperlink r:id="rId49" w:tooltip="Шрифт" w:history="1">
        <w:r w:rsidRPr="00AF3859">
          <w:rPr>
            <w:rStyle w:val="a4"/>
            <w:color w:val="auto"/>
            <w:u w:val="none"/>
          </w:rPr>
          <w:t>шрифт</w:t>
        </w:r>
      </w:hyperlink>
      <w:r w:rsidRPr="00AF3859">
        <w:t>, расположение, цвет. В плакатах используется также</w:t>
      </w:r>
      <w:r w:rsidRPr="00AF3859">
        <w:rPr>
          <w:rStyle w:val="apple-converted-space"/>
        </w:rPr>
        <w:t> </w:t>
      </w:r>
      <w:hyperlink r:id="rId50" w:tooltip="Фотография" w:history="1">
        <w:r w:rsidRPr="00AF3859">
          <w:rPr>
            <w:rStyle w:val="a4"/>
            <w:color w:val="auto"/>
            <w:u w:val="none"/>
          </w:rPr>
          <w:t>фотография</w:t>
        </w:r>
      </w:hyperlink>
      <w:r w:rsidRPr="00AF3859">
        <w:rPr>
          <w:rStyle w:val="apple-converted-space"/>
        </w:rPr>
        <w:t> </w:t>
      </w:r>
      <w:r w:rsidRPr="00AF3859">
        <w:t>в сочетании с</w:t>
      </w:r>
      <w:r w:rsidRPr="00AF3859">
        <w:rPr>
          <w:rStyle w:val="apple-converted-space"/>
        </w:rPr>
        <w:t> </w:t>
      </w:r>
      <w:hyperlink r:id="rId51" w:tooltip="Рисунок" w:history="1">
        <w:r w:rsidRPr="00AF3859">
          <w:rPr>
            <w:rStyle w:val="a4"/>
            <w:color w:val="auto"/>
            <w:u w:val="none"/>
          </w:rPr>
          <w:t>рисунком</w:t>
        </w:r>
      </w:hyperlink>
      <w:r w:rsidRPr="00AF3859">
        <w:rPr>
          <w:rStyle w:val="apple-converted-space"/>
        </w:rPr>
        <w:t> </w:t>
      </w:r>
      <w:r w:rsidRPr="00AF3859">
        <w:t>и с</w:t>
      </w:r>
      <w:r w:rsidRPr="00AF3859">
        <w:rPr>
          <w:rStyle w:val="apple-converted-space"/>
        </w:rPr>
        <w:t> </w:t>
      </w:r>
      <w:hyperlink r:id="rId52" w:tooltip="Живопись" w:history="1">
        <w:r w:rsidRPr="00AF3859">
          <w:rPr>
            <w:rStyle w:val="a4"/>
            <w:color w:val="auto"/>
            <w:u w:val="none"/>
          </w:rPr>
          <w:t>живописью</w:t>
        </w:r>
      </w:hyperlink>
      <w:r w:rsidRPr="00AF3859">
        <w:t>.</w:t>
      </w:r>
    </w:p>
    <w:p w:rsidR="008479AB" w:rsidRPr="00AF3859" w:rsidRDefault="008479AB" w:rsidP="00E82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ADF" w:rsidRPr="00AF3859" w:rsidRDefault="00B75ADF" w:rsidP="00E823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00CFF" w:rsidRPr="00AF3859" w:rsidRDefault="00E00CFF" w:rsidP="00E82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lastRenderedPageBreak/>
        <w:t>Тезисный план-конспект</w:t>
      </w:r>
    </w:p>
    <w:p w:rsidR="008479AB" w:rsidRPr="00AF3859" w:rsidRDefault="008479AB" w:rsidP="00E82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t xml:space="preserve"> Тема</w:t>
      </w:r>
      <w:r w:rsidR="00BB5FB0" w:rsidRPr="00AF3859">
        <w:rPr>
          <w:rFonts w:ascii="Times New Roman" w:hAnsi="Times New Roman" w:cs="Times New Roman"/>
          <w:b/>
          <w:sz w:val="24"/>
          <w:szCs w:val="24"/>
        </w:rPr>
        <w:t xml:space="preserve"> 16</w:t>
      </w:r>
      <w:r w:rsidRPr="00AF3859">
        <w:rPr>
          <w:rFonts w:ascii="Times New Roman" w:hAnsi="Times New Roman" w:cs="Times New Roman"/>
          <w:b/>
          <w:sz w:val="24"/>
          <w:szCs w:val="24"/>
        </w:rPr>
        <w:t>: Промышленная графика, как важная отрасль полиграфического производства.</w:t>
      </w:r>
    </w:p>
    <w:p w:rsidR="008479AB" w:rsidRPr="00AF3859" w:rsidRDefault="008479AB" w:rsidP="00E823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859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479AB" w:rsidRPr="00AF3859" w:rsidRDefault="008479AB" w:rsidP="00E82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859">
        <w:rPr>
          <w:rFonts w:ascii="Times New Roman" w:hAnsi="Times New Roman" w:cs="Times New Roman"/>
          <w:sz w:val="24"/>
          <w:szCs w:val="24"/>
        </w:rPr>
        <w:t>1.Общие сведения о промышленной графике .</w:t>
      </w:r>
    </w:p>
    <w:p w:rsidR="008479AB" w:rsidRPr="00AF3859" w:rsidRDefault="008479AB" w:rsidP="00E82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859">
        <w:rPr>
          <w:rFonts w:ascii="Times New Roman" w:hAnsi="Times New Roman" w:cs="Times New Roman"/>
          <w:sz w:val="24"/>
          <w:szCs w:val="24"/>
        </w:rPr>
        <w:t>Важным видом графики, который получил развитие в последнее время есть так называемая промышленная графика.  Художники пром</w:t>
      </w:r>
      <w:r w:rsidR="00DD4D29" w:rsidRPr="00AF3859">
        <w:rPr>
          <w:rFonts w:ascii="Times New Roman" w:hAnsi="Times New Roman" w:cs="Times New Roman"/>
          <w:sz w:val="24"/>
          <w:szCs w:val="24"/>
        </w:rPr>
        <w:t xml:space="preserve">ышленной </w:t>
      </w:r>
      <w:r w:rsidRPr="00AF3859">
        <w:rPr>
          <w:rFonts w:ascii="Times New Roman" w:hAnsi="Times New Roman" w:cs="Times New Roman"/>
          <w:sz w:val="24"/>
          <w:szCs w:val="24"/>
        </w:rPr>
        <w:t>графики работают над оформлением различной упаковки для товаров, фабричными и фирменными знаками, грамотами, почтовыми марками, этикетками , необходимыми в нашей жизни.</w:t>
      </w:r>
    </w:p>
    <w:p w:rsidR="008479AB" w:rsidRPr="00AF3859" w:rsidRDefault="008479AB" w:rsidP="00E82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859">
        <w:rPr>
          <w:rFonts w:ascii="Times New Roman" w:hAnsi="Times New Roman" w:cs="Times New Roman"/>
          <w:sz w:val="24"/>
          <w:szCs w:val="24"/>
        </w:rPr>
        <w:t xml:space="preserve">Над производством красивых и удобных вещей работают художники-дизайнеры. К объектам промышленной графики также относятся проспекты, каталоги, брошюры, пояснительные вкладыши, рекламные листы, сумки, рекламные сувениры и т.д. </w:t>
      </w:r>
    </w:p>
    <w:p w:rsidR="00043648" w:rsidRPr="00AF3859" w:rsidRDefault="00043648" w:rsidP="00E82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569" w:rsidRPr="00AF3859" w:rsidRDefault="008E0569" w:rsidP="00E823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E0569" w:rsidRPr="00AF3859" w:rsidSect="008E0569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C7E78"/>
    <w:multiLevelType w:val="multilevel"/>
    <w:tmpl w:val="11EE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16B6D13"/>
    <w:multiLevelType w:val="multilevel"/>
    <w:tmpl w:val="F6605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316C03"/>
    <w:multiLevelType w:val="hybridMultilevel"/>
    <w:tmpl w:val="9F760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activeWritingStyle w:appName="MSWord" w:lang="ru-RU" w:vendorID="1" w:dllVersion="512" w:checkStyle="1"/>
  <w:defaultTabStop w:val="708"/>
  <w:drawingGridHorizontalSpacing w:val="110"/>
  <w:displayHorizontalDrawingGridEvery w:val="2"/>
  <w:characterSpacingControl w:val="doNotCompress"/>
  <w:compat/>
  <w:rsids>
    <w:rsidRoot w:val="008E0569"/>
    <w:rsid w:val="0000741D"/>
    <w:rsid w:val="00043648"/>
    <w:rsid w:val="000453C6"/>
    <w:rsid w:val="000857CF"/>
    <w:rsid w:val="000C2A1C"/>
    <w:rsid w:val="000C7B48"/>
    <w:rsid w:val="000D6058"/>
    <w:rsid w:val="000F4464"/>
    <w:rsid w:val="00154C93"/>
    <w:rsid w:val="001637A8"/>
    <w:rsid w:val="00174CAA"/>
    <w:rsid w:val="00193D15"/>
    <w:rsid w:val="001B76ED"/>
    <w:rsid w:val="001F4C1D"/>
    <w:rsid w:val="002119C8"/>
    <w:rsid w:val="0024663F"/>
    <w:rsid w:val="00246ACE"/>
    <w:rsid w:val="00273473"/>
    <w:rsid w:val="00302043"/>
    <w:rsid w:val="00304C47"/>
    <w:rsid w:val="0031258A"/>
    <w:rsid w:val="003552C3"/>
    <w:rsid w:val="003604F0"/>
    <w:rsid w:val="0036558C"/>
    <w:rsid w:val="00372FFF"/>
    <w:rsid w:val="0038738E"/>
    <w:rsid w:val="003B5722"/>
    <w:rsid w:val="003C7887"/>
    <w:rsid w:val="004A5AA5"/>
    <w:rsid w:val="004F1C55"/>
    <w:rsid w:val="0050666D"/>
    <w:rsid w:val="005625E3"/>
    <w:rsid w:val="005A349A"/>
    <w:rsid w:val="005B269E"/>
    <w:rsid w:val="00606926"/>
    <w:rsid w:val="0065196F"/>
    <w:rsid w:val="006740AD"/>
    <w:rsid w:val="006C40EE"/>
    <w:rsid w:val="00721713"/>
    <w:rsid w:val="00807C41"/>
    <w:rsid w:val="00817F48"/>
    <w:rsid w:val="008261B5"/>
    <w:rsid w:val="00845915"/>
    <w:rsid w:val="008479AB"/>
    <w:rsid w:val="008B157C"/>
    <w:rsid w:val="008E0569"/>
    <w:rsid w:val="009054D2"/>
    <w:rsid w:val="009304ED"/>
    <w:rsid w:val="0097373A"/>
    <w:rsid w:val="00992CCE"/>
    <w:rsid w:val="00997F03"/>
    <w:rsid w:val="009A57C5"/>
    <w:rsid w:val="009A79A0"/>
    <w:rsid w:val="009C2EC1"/>
    <w:rsid w:val="009D17C8"/>
    <w:rsid w:val="009F0D5A"/>
    <w:rsid w:val="00A31FE5"/>
    <w:rsid w:val="00AE0320"/>
    <w:rsid w:val="00AF0B83"/>
    <w:rsid w:val="00AF3859"/>
    <w:rsid w:val="00B63175"/>
    <w:rsid w:val="00B75ADF"/>
    <w:rsid w:val="00B815FB"/>
    <w:rsid w:val="00BB3E71"/>
    <w:rsid w:val="00BB5FB0"/>
    <w:rsid w:val="00BE1DF8"/>
    <w:rsid w:val="00C16B0D"/>
    <w:rsid w:val="00C35EF7"/>
    <w:rsid w:val="00C92792"/>
    <w:rsid w:val="00D34429"/>
    <w:rsid w:val="00D42D4B"/>
    <w:rsid w:val="00D44262"/>
    <w:rsid w:val="00D83D0B"/>
    <w:rsid w:val="00DC3CE4"/>
    <w:rsid w:val="00DD4D29"/>
    <w:rsid w:val="00E00CFF"/>
    <w:rsid w:val="00E70CC8"/>
    <w:rsid w:val="00E82380"/>
    <w:rsid w:val="00EB0903"/>
    <w:rsid w:val="00EC6529"/>
    <w:rsid w:val="00ED5664"/>
    <w:rsid w:val="00EF4A79"/>
    <w:rsid w:val="00F1312A"/>
    <w:rsid w:val="00F200A0"/>
    <w:rsid w:val="00F2714D"/>
    <w:rsid w:val="00F44E36"/>
    <w:rsid w:val="00F74480"/>
    <w:rsid w:val="00FC4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3A"/>
  </w:style>
  <w:style w:type="paragraph" w:styleId="1">
    <w:name w:val="heading 1"/>
    <w:basedOn w:val="a"/>
    <w:link w:val="10"/>
    <w:uiPriority w:val="9"/>
    <w:qFormat/>
    <w:rsid w:val="008479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9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9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7887"/>
    <w:rPr>
      <w:b/>
      <w:bCs/>
    </w:rPr>
  </w:style>
  <w:style w:type="character" w:customStyle="1" w:styleId="apple-converted-space">
    <w:name w:val="apple-converted-space"/>
    <w:basedOn w:val="a0"/>
    <w:rsid w:val="003C7887"/>
  </w:style>
  <w:style w:type="character" w:styleId="a4">
    <w:name w:val="Hyperlink"/>
    <w:basedOn w:val="a0"/>
    <w:uiPriority w:val="99"/>
    <w:unhideWhenUsed/>
    <w:rsid w:val="00F200A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B3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3604F0"/>
  </w:style>
  <w:style w:type="character" w:customStyle="1" w:styleId="10">
    <w:name w:val="Заголовок 1 Знак"/>
    <w:basedOn w:val="a0"/>
    <w:link w:val="1"/>
    <w:uiPriority w:val="9"/>
    <w:rsid w:val="008479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479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479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FollowedHyperlink"/>
    <w:basedOn w:val="a0"/>
    <w:uiPriority w:val="99"/>
    <w:semiHidden/>
    <w:unhideWhenUsed/>
    <w:rsid w:val="008479AB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8479AB"/>
    <w:pPr>
      <w:ind w:left="720"/>
      <w:contextualSpacing/>
    </w:pPr>
  </w:style>
  <w:style w:type="character" w:customStyle="1" w:styleId="mw-headline">
    <w:name w:val="mw-headline"/>
    <w:basedOn w:val="a0"/>
    <w:rsid w:val="008479AB"/>
  </w:style>
  <w:style w:type="character" w:customStyle="1" w:styleId="mw-editsection">
    <w:name w:val="mw-editsection"/>
    <w:basedOn w:val="a0"/>
    <w:rsid w:val="008479AB"/>
  </w:style>
  <w:style w:type="character" w:customStyle="1" w:styleId="mw-editsection-bracket">
    <w:name w:val="mw-editsection-bracket"/>
    <w:basedOn w:val="a0"/>
    <w:rsid w:val="008479AB"/>
  </w:style>
  <w:style w:type="character" w:customStyle="1" w:styleId="mw-editsection-divider">
    <w:name w:val="mw-editsection-divider"/>
    <w:basedOn w:val="a0"/>
    <w:rsid w:val="008479AB"/>
  </w:style>
  <w:style w:type="paragraph" w:styleId="HTML">
    <w:name w:val="HTML Preformatted"/>
    <w:basedOn w:val="a"/>
    <w:link w:val="HTML0"/>
    <w:uiPriority w:val="99"/>
    <w:semiHidden/>
    <w:unhideWhenUsed/>
    <w:rsid w:val="008479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79A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4%D1%80%D0%BE%D0%BD%D1%82%D0%B8%D1%81%D0%BF%D0%B8%D1%81" TargetMode="External"/><Relationship Id="rId18" Type="http://schemas.openxmlformats.org/officeDocument/2006/relationships/hyperlink" Target="https://ru.wikipedia.org/w/index.php?title=%D0%A8%D0%B0%D0%BF%D0%BA%D0%B0_(%D0%B2%D1%91%D1%80%D1%81%D1%82%D0%BA%D0%B0)&amp;action=edit&amp;redlink=1" TargetMode="External"/><Relationship Id="rId26" Type="http://schemas.openxmlformats.org/officeDocument/2006/relationships/hyperlink" Target="https://ru.wikipedia.org/wiki/%D0%91%D0%BE%D1%82%D0%B0%D0%BD%D0%B8%D1%87%D0%B5%D1%81%D0%BA%D0%B0%D1%8F_%D0%B8%D0%BB%D0%BB%D1%8E%D1%81%D1%82%D1%80%D0%B0%D1%86%D0%B8%D1%8F" TargetMode="External"/><Relationship Id="rId39" Type="http://schemas.openxmlformats.org/officeDocument/2006/relationships/hyperlink" Target="https://ru.wikipedia.org/wiki/%D0%9F%D0%B8%D0%BA%D0%B0%D1%81%D1%81%D0%BE,_%D0%9F%D0%B0%D0%B1%D0%BB%D0%B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0%D0%B8%D1%81%D1%83%D0%BD%D0%BE%D0%BA" TargetMode="External"/><Relationship Id="rId34" Type="http://schemas.openxmlformats.org/officeDocument/2006/relationships/hyperlink" Target="https://ru.wikipedia.org/wiki/%D0%98%D0%B7%D0%BE%D0%B1%D1%80%D0%B0%D0%B7%D0%B8%D1%82%D0%B5%D0%BB%D1%8C%D0%BD%D0%BE%D0%B5_%D0%B8%D1%81%D0%BA%D1%83%D1%81%D1%81%D1%82%D0%B2%D0%BE" TargetMode="External"/><Relationship Id="rId42" Type="http://schemas.openxmlformats.org/officeDocument/2006/relationships/hyperlink" Target="https://ru.wikipedia.org/wiki/%D0%A4%D1%80%D0%B0%D0%BD%D1%86%D1%83%D0%B7%D1%81%D0%BA%D0%B8%D0%B9_%D1%8F%D0%B7%D1%8B%D0%BA" TargetMode="External"/><Relationship Id="rId47" Type="http://schemas.openxmlformats.org/officeDocument/2006/relationships/hyperlink" Target="https://ru.wikipedia.org/wiki/%D0%93%D1%80%D0%B0%D1%84%D0%B8%D0%BA%D0%B0" TargetMode="External"/><Relationship Id="rId50" Type="http://schemas.openxmlformats.org/officeDocument/2006/relationships/hyperlink" Target="https://ru.wikipedia.org/wiki/%D0%A4%D0%BE%D1%82%D0%BE%D0%B3%D1%80%D0%B0%D1%84%D0%B8%D1%8F" TargetMode="External"/><Relationship Id="rId7" Type="http://schemas.openxmlformats.org/officeDocument/2006/relationships/hyperlink" Target="https://ru.wikipedia.org/wiki/%D0%92%D1%81%D1%82%D1%83%D0%BF%D0%BB%D0%B5%D0%BD%D0%B8%D0%B5_(%D0%BC%D1%83%D0%B7%D1%8B%D0%BA%D0%B0)" TargetMode="External"/><Relationship Id="rId12" Type="http://schemas.openxmlformats.org/officeDocument/2006/relationships/hyperlink" Target="https://ru.wikipedia.org/w/index.php?title=%D0%92%D0%B5%D1%80%D1%81%D0%BE&amp;action=edit&amp;redlink=1" TargetMode="External"/><Relationship Id="rId17" Type="http://schemas.openxmlformats.org/officeDocument/2006/relationships/hyperlink" Target="https://ru.wikipedia.org/wiki/%D0%9D%D0%B5%D0%BC%D0%B5%D1%86%D0%BA%D0%B8%D0%B9_%D1%8F%D0%B7%D1%8B%D0%BA" TargetMode="External"/><Relationship Id="rId25" Type="http://schemas.openxmlformats.org/officeDocument/2006/relationships/hyperlink" Target="https://ru.wikipedia.org/wiki/%D0%A2%D0%B5%D0%BA%D1%81%D1%82" TargetMode="External"/><Relationship Id="rId33" Type="http://schemas.openxmlformats.org/officeDocument/2006/relationships/hyperlink" Target="https://ru.wikipedia.org/wiki/%D0%A4%D1%80%D0%B0%D0%BD%D1%86%D1%83%D0%B7%D1%81%D0%BA%D0%B8%D0%B9_%D1%8F%D0%B7%D1%8B%D0%BA" TargetMode="External"/><Relationship Id="rId38" Type="http://schemas.openxmlformats.org/officeDocument/2006/relationships/hyperlink" Target="https://ru.wikipedia.org/wiki/%D0%91%D1%80%D0%B0%D0%BA,_%D0%96%D0%BE%D1%80%D0%B6" TargetMode="External"/><Relationship Id="rId46" Type="http://schemas.openxmlformats.org/officeDocument/2006/relationships/hyperlink" Target="https://ru.wikipedia.org/wiki/%D0%9E%D0%B1%D1%83%D1%87%D0%B5%D0%BD%D0%B8%D0%B5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/index.php?title=%D0%9A%D0%BE%D0%BD%D1%82%D1%80%D1%82%D0%B8%D1%82%D1%83%D0%BB&amp;action=edit&amp;redlink=1" TargetMode="External"/><Relationship Id="rId20" Type="http://schemas.openxmlformats.org/officeDocument/2006/relationships/hyperlink" Target="https://ru.wikipedia.org/wiki/%D0%90%D0%B2%D0%B0%D0%BD%D1%82%D0%B8%D1%82%D1%83%D0%BB" TargetMode="External"/><Relationship Id="rId29" Type="http://schemas.openxmlformats.org/officeDocument/2006/relationships/hyperlink" Target="https://ru.wikipedia.org/wiki/%D0%93%D1%83%D1%82%D0%B5%D0%BD%D0%B1%D0%B5%D1%80%D0%B3,_%D0%98%D0%BE%D0%B3%D0%B0%D0%BD%D0%BD" TargetMode="External"/><Relationship Id="rId41" Type="http://schemas.openxmlformats.org/officeDocument/2006/relationships/hyperlink" Target="https://ru.wikipedia.org/wiki/%D0%9D%D0%B5%D0%BC%D0%B5%D1%86%D0%BA%D0%B8%D0%B9_%D1%8F%D0%B7%D1%8B%D0%BA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1%8B%D1%85%D0%BE%D0%B4%D0%BD%D1%8B%D0%B5_%D1%81%D0%B2%D0%B5%D0%B4%D0%B5%D0%BD%D0%B8%D1%8F" TargetMode="External"/><Relationship Id="rId11" Type="http://schemas.openxmlformats.org/officeDocument/2006/relationships/hyperlink" Target="https://ru.wikipedia.org/wiki/%D0%A8%D0%BC%D1%83%D1%86%D1%82%D0%B8%D1%82%D1%83%D0%BB" TargetMode="External"/><Relationship Id="rId24" Type="http://schemas.openxmlformats.org/officeDocument/2006/relationships/hyperlink" Target="https://ru.wikipedia.org/wiki/%D0%98%D0%B7%D0%BE%D0%B1%D1%80%D0%B0%D0%B6%D0%B5%D0%BD%D0%B8%D0%B5" TargetMode="External"/><Relationship Id="rId32" Type="http://schemas.openxmlformats.org/officeDocument/2006/relationships/hyperlink" Target="https://ru.wikipedia.org/wiki/%D0%9A%D0%B0%D1%80%D0%B8%D0%BA%D0%B0%D1%82%D1%83%D1%80%D0%B0" TargetMode="External"/><Relationship Id="rId37" Type="http://schemas.openxmlformats.org/officeDocument/2006/relationships/hyperlink" Target="https://ru.wikipedia.org/wiki/%D0%94%D0%B0%D0%B4%D0%B0%D0%B8%D0%B7%D0%BC" TargetMode="External"/><Relationship Id="rId40" Type="http://schemas.openxmlformats.org/officeDocument/2006/relationships/hyperlink" Target="https://ru.wikipedia.org/wiki/%D0%A8%D0%B2%D0%B8%D1%82%D1%82%D0%B5%D1%80%D1%81,_%D0%9A%D1%83%D1%80%D1%82" TargetMode="External"/><Relationship Id="rId45" Type="http://schemas.openxmlformats.org/officeDocument/2006/relationships/hyperlink" Target="https://ru.wikipedia.org/wiki/%D0%A0%D0%B5%D0%BA%D0%BB%D0%B0%D0%BC%D0%B0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ru.wikipedia.org/wiki/%D0%9B%D0%B0%D1%82%D0%B8%D0%BD%D1%81%D0%BA%D0%B8%D0%B9_%D1%8F%D0%B7%D1%8B%D0%BA" TargetMode="External"/><Relationship Id="rId15" Type="http://schemas.openxmlformats.org/officeDocument/2006/relationships/hyperlink" Target="https://ru.wikipedia.org/wiki/%D0%9A%D0%BD%D0%B8%D0%B6%D0%BD%D0%B0%D1%8F_%D1%81%D0%B5%D1%80%D0%B8%D1%8F" TargetMode="External"/><Relationship Id="rId23" Type="http://schemas.openxmlformats.org/officeDocument/2006/relationships/hyperlink" Target="https://ru.wikipedia.org/wiki/%D0%93%D1%80%D0%B0%D0%B2%D1%8E%D1%80%D0%B0" TargetMode="External"/><Relationship Id="rId28" Type="http://schemas.openxmlformats.org/officeDocument/2006/relationships/hyperlink" Target="https://ru.wikipedia.org/wiki/%D0%A2%D0%B5%D1%85%D0%BD%D0%B8%D1%87%D0%B5%D1%81%D0%BA%D0%B0%D1%8F_%D0%B8%D0%BB%D0%BB%D1%8E%D1%81%D1%82%D1%80%D0%B0%D1%86%D0%B8%D1%8F" TargetMode="External"/><Relationship Id="rId36" Type="http://schemas.openxmlformats.org/officeDocument/2006/relationships/hyperlink" Target="https://ru.wikipedia.org/wiki/%D0%A4%D1%83%D1%82%D1%83%D1%80%D0%B8%D0%B7%D0%BC" TargetMode="External"/><Relationship Id="rId49" Type="http://schemas.openxmlformats.org/officeDocument/2006/relationships/hyperlink" Target="https://ru.wikipedia.org/wiki/%D0%A8%D1%80%D0%B8%D1%84%D1%82" TargetMode="External"/><Relationship Id="rId10" Type="http://schemas.openxmlformats.org/officeDocument/2006/relationships/hyperlink" Target="https://ru.wikipedia.org/wiki/%D0%A2%D0%B8%D1%82%D1%83%D0%BB%D1%8C%D0%BD%D1%8B%D0%B9_%D0%BB%D0%B8%D1%81%D1%82" TargetMode="External"/><Relationship Id="rId19" Type="http://schemas.openxmlformats.org/officeDocument/2006/relationships/hyperlink" Target="https://ru.wikipedia.org/wiki/%D0%A2%D0%B8%D1%82%D1%83%D0%BB%D1%8C%D0%BD%D1%8B%D0%B9_%D0%BB%D0%B8%D1%81%D1%82" TargetMode="External"/><Relationship Id="rId31" Type="http://schemas.openxmlformats.org/officeDocument/2006/relationships/hyperlink" Target="https://ru.wikipedia.org/wiki/%D0%9B%D0%B8%D1%82%D0%BE%D0%B3%D1%80%D0%B0%D1%84%D0%B8%D1%8F" TargetMode="External"/><Relationship Id="rId44" Type="http://schemas.openxmlformats.org/officeDocument/2006/relationships/hyperlink" Target="https://ru.wikipedia.org/wiki/%D0%90%D0%B3%D0%B8%D1%82%D0%B0%D1%86%D0%B8%D1%8F" TargetMode="External"/><Relationship Id="rId52" Type="http://schemas.openxmlformats.org/officeDocument/2006/relationships/hyperlink" Target="https://ru.wikipedia.org/wiki/%D0%96%D0%B8%D0%B2%D0%BE%D0%BF%D0%B8%D1%81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%D0%B2%D0%B0%D0%BD%D1%82%D0%B8%D1%82%D1%83%D0%BB" TargetMode="External"/><Relationship Id="rId14" Type="http://schemas.openxmlformats.org/officeDocument/2006/relationships/hyperlink" Target="https://ru.wikipedia.org/wiki/%D0%A2%D0%BE%D0%BC_(%D0%BA%D0%BD%D0%B8%D0%B3%D0%B0)" TargetMode="External"/><Relationship Id="rId22" Type="http://schemas.openxmlformats.org/officeDocument/2006/relationships/hyperlink" Target="https://ru.wikipedia.org/wiki/%D0%A4%D0%BE%D1%82%D0%BE%D0%B3%D1%80%D0%B0%D1%84%D0%B8%D1%8F" TargetMode="External"/><Relationship Id="rId27" Type="http://schemas.openxmlformats.org/officeDocument/2006/relationships/hyperlink" Target="https://ru.wikipedia.org/wiki/%D0%A2%D0%B5%D1%85%D0%BD%D0%B8%D1%87%D0%B5%D1%81%D0%BA%D0%B0%D1%8F_%D0%B4%D0%BE%D0%BA%D1%83%D0%BC%D0%B5%D0%BD%D1%82%D0%B0%D1%86%D0%B8%D1%8F" TargetMode="External"/><Relationship Id="rId30" Type="http://schemas.openxmlformats.org/officeDocument/2006/relationships/hyperlink" Target="https://ru.wikipedia.org/wiki/%D0%93%D1%80%D0%B0%D0%B2%D1%8E%D1%80%D0%B0" TargetMode="External"/><Relationship Id="rId35" Type="http://schemas.openxmlformats.org/officeDocument/2006/relationships/hyperlink" Target="https://ru.wikipedia.org/wiki/%D0%9A%D1%83%D0%B1%D0%B8%D0%B7%D0%BC" TargetMode="External"/><Relationship Id="rId43" Type="http://schemas.openxmlformats.org/officeDocument/2006/relationships/hyperlink" Target="https://ru.wikipedia.org/wiki/%D0%98%D0%B7%D0%BE%D0%B1%D1%80%D0%B0%D0%B6%D0%B5%D0%BD%D0%B8%D0%B5" TargetMode="External"/><Relationship Id="rId48" Type="http://schemas.openxmlformats.org/officeDocument/2006/relationships/hyperlink" Target="https://ru.wikipedia.org/wiki/%D0%9C%D0%B5%D1%82%D0%B0%D1%84%D0%BE%D1%80%D0%B0" TargetMode="External"/><Relationship Id="rId8" Type="http://schemas.openxmlformats.org/officeDocument/2006/relationships/hyperlink" Target="https://ru.wikipedia.org/wiki/%D0%91%D0%B8%D0%B1%D0%BB%D0%B8%D0%BE%D0%B3%D1%80%D0%B0%D1%84%D0%B8%D1%8F" TargetMode="External"/><Relationship Id="rId51" Type="http://schemas.openxmlformats.org/officeDocument/2006/relationships/hyperlink" Target="https://ru.wikipedia.org/wiki/%D0%A0%D0%B8%D1%81%D1%83%D0%BD%D0%BE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4267</Words>
  <Characters>24325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samsung</cp:lastModifiedBy>
  <cp:revision>36</cp:revision>
  <dcterms:created xsi:type="dcterms:W3CDTF">2016-01-09T19:16:00Z</dcterms:created>
  <dcterms:modified xsi:type="dcterms:W3CDTF">2016-12-05T06:55:00Z</dcterms:modified>
</cp:coreProperties>
</file>