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00" w:rsidRDefault="00BB2D57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1F00">
        <w:rPr>
          <w:rFonts w:ascii="Times New Roman" w:hAnsi="Times New Roman" w:cs="Times New Roman"/>
          <w:b/>
          <w:sz w:val="28"/>
          <w:szCs w:val="28"/>
        </w:rPr>
        <w:object w:dxaOrig="9921" w:dyaOrig="10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545.25pt" o:ole="">
            <v:imagedata r:id="rId8" o:title=""/>
          </v:shape>
          <o:OLEObject Type="Embed" ProgID="Word.Document.12" ShapeID="_x0000_i1025" DrawAspect="Content" ObjectID="_1553597768" r:id="rId9"/>
        </w:object>
      </w:r>
    </w:p>
    <w:p w:rsidR="00E501A5" w:rsidRDefault="00E501A5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1A5" w:rsidRDefault="00E501A5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1A5" w:rsidRDefault="00E501A5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57" w:rsidRDefault="00BB2D57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57" w:rsidRDefault="00BB2D57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57" w:rsidRPr="00BB2D57" w:rsidRDefault="00BB2D57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1A5" w:rsidRPr="00E501A5" w:rsidRDefault="00E501A5" w:rsidP="00A7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F00" w:rsidRDefault="000C1F00" w:rsidP="000C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6489"/>
        <w:gridCol w:w="1829"/>
      </w:tblGrid>
      <w:tr w:rsidR="000C1F00" w:rsidRPr="00EB7426" w:rsidTr="00446B26">
        <w:tc>
          <w:tcPr>
            <w:tcW w:w="1038" w:type="dxa"/>
            <w:shd w:val="clear" w:color="auto" w:fill="auto"/>
          </w:tcPr>
          <w:p w:rsidR="000C1F00" w:rsidRPr="00B72FDC" w:rsidRDefault="000C1F00" w:rsidP="00033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№п./п.</w:t>
            </w:r>
          </w:p>
        </w:tc>
        <w:tc>
          <w:tcPr>
            <w:tcW w:w="6489" w:type="dxa"/>
            <w:shd w:val="clear" w:color="auto" w:fill="auto"/>
          </w:tcPr>
          <w:p w:rsidR="000C1F00" w:rsidRPr="00B72FDC" w:rsidRDefault="000C1F00" w:rsidP="00033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29" w:type="dxa"/>
            <w:shd w:val="clear" w:color="auto" w:fill="auto"/>
          </w:tcPr>
          <w:p w:rsidR="000C1F00" w:rsidRPr="00B72FDC" w:rsidRDefault="000C1F00" w:rsidP="00033F22">
            <w:pPr>
              <w:pStyle w:val="7"/>
              <w:ind w:firstLine="34"/>
              <w:rPr>
                <w:b/>
              </w:rPr>
            </w:pPr>
            <w:r w:rsidRPr="00B72FDC">
              <w:rPr>
                <w:b/>
                <w:lang w:val="ru-RU"/>
              </w:rPr>
              <w:t>Количество</w:t>
            </w:r>
            <w:r w:rsidRPr="00B72FDC">
              <w:rPr>
                <w:b/>
                <w:lang w:val="ru-MO"/>
              </w:rPr>
              <w:t xml:space="preserve"> часов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F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1051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102" w:rsidRPr="00105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5102" w:rsidRPr="00105102">
              <w:rPr>
                <w:rFonts w:ascii="Times New Roman" w:hAnsi="Times New Roman" w:cs="Times New Roman"/>
                <w:sz w:val="28"/>
                <w:szCs w:val="28"/>
              </w:rPr>
              <w:t>Виды и жанры фотографии</w:t>
            </w:r>
            <w:r w:rsidR="00C41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10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6.Методика ведения </w:t>
            </w:r>
            <w:r w:rsidR="00105102">
              <w:rPr>
                <w:rFonts w:ascii="Times New Roman" w:hAnsi="Times New Roman"/>
                <w:sz w:val="28"/>
                <w:szCs w:val="28"/>
              </w:rPr>
              <w:t>занятий</w:t>
            </w:r>
            <w:r w:rsidR="00105102"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«Съемка натюрморта из гипсовых фигур с освещением </w:t>
            </w:r>
            <w:r w:rsidR="0010510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10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 Методика ведения </w:t>
            </w:r>
            <w:r w:rsidR="00105102"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="00105102"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«Съемка натюрморта из </w:t>
            </w:r>
            <w:r w:rsidR="00105102">
              <w:rPr>
                <w:rFonts w:ascii="Times New Roman" w:hAnsi="Times New Roman"/>
                <w:sz w:val="28"/>
                <w:szCs w:val="28"/>
              </w:rPr>
              <w:t>предметов быта с передачей фактуры</w:t>
            </w:r>
            <w:r w:rsidR="00105102" w:rsidRPr="00E72B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9" w:type="dxa"/>
            <w:shd w:val="clear" w:color="auto" w:fill="auto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8.Методика ведения </w:t>
            </w:r>
            <w:r w:rsidR="00105102"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="00105102"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 «Съемка пейзажа при солнечном освещении »</w:t>
            </w:r>
          </w:p>
        </w:tc>
        <w:tc>
          <w:tcPr>
            <w:tcW w:w="1829" w:type="dxa"/>
            <w:shd w:val="clear" w:color="auto" w:fill="auto"/>
          </w:tcPr>
          <w:p w:rsidR="00E501A5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10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9.Методика ведения </w:t>
            </w:r>
            <w:r w:rsidR="00105102"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="00105102" w:rsidRPr="000603A1">
              <w:rPr>
                <w:rFonts w:ascii="Times New Roman" w:hAnsi="Times New Roman"/>
                <w:sz w:val="28"/>
                <w:szCs w:val="28"/>
              </w:rPr>
              <w:t xml:space="preserve"> в фотостудии </w:t>
            </w:r>
            <w:r w:rsidR="00105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102" w:rsidRPr="000603A1">
              <w:rPr>
                <w:rFonts w:ascii="Times New Roman" w:hAnsi="Times New Roman"/>
                <w:sz w:val="28"/>
                <w:szCs w:val="28"/>
              </w:rPr>
              <w:t>(с</w:t>
            </w:r>
            <w:r w:rsidR="00105102">
              <w:rPr>
                <w:rFonts w:ascii="Times New Roman" w:hAnsi="Times New Roman"/>
                <w:sz w:val="28"/>
                <w:szCs w:val="28"/>
              </w:rPr>
              <w:t xml:space="preserve">таршая </w:t>
            </w:r>
            <w:r w:rsidR="00105102" w:rsidRPr="000603A1">
              <w:rPr>
                <w:rFonts w:ascii="Times New Roman" w:hAnsi="Times New Roman"/>
                <w:sz w:val="28"/>
                <w:szCs w:val="28"/>
              </w:rPr>
              <w:t xml:space="preserve"> группа)  «Съемка портрета в </w:t>
            </w:r>
            <w:r w:rsidR="00105102">
              <w:rPr>
                <w:rFonts w:ascii="Times New Roman" w:hAnsi="Times New Roman"/>
                <w:sz w:val="28"/>
                <w:szCs w:val="28"/>
              </w:rPr>
              <w:t>полный рост на пленере</w:t>
            </w:r>
            <w:r w:rsidR="00105102" w:rsidRPr="000603A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1829" w:type="dxa"/>
            <w:shd w:val="clear" w:color="auto" w:fill="auto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Pr="00B72FDC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105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 Наглядность на уроках искусства.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9" w:type="dxa"/>
            <w:shd w:val="clear" w:color="auto" w:fill="auto"/>
            <w:vAlign w:val="center"/>
          </w:tcPr>
          <w:p w:rsidR="00E501A5" w:rsidRDefault="00E501A5" w:rsidP="00E5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 Методика ведения </w:t>
            </w:r>
            <w:r w:rsidR="00105102">
              <w:rPr>
                <w:rFonts w:ascii="Times New Roman" w:hAnsi="Times New Roman"/>
                <w:sz w:val="28"/>
                <w:szCs w:val="28"/>
              </w:rPr>
              <w:t xml:space="preserve">занятий </w:t>
            </w:r>
            <w:r w:rsidR="00105102" w:rsidRPr="00E72BFE">
              <w:rPr>
                <w:rFonts w:ascii="Times New Roman" w:hAnsi="Times New Roman"/>
                <w:sz w:val="28"/>
                <w:szCs w:val="28"/>
              </w:rPr>
              <w:t xml:space="preserve"> в фотостудии  </w:t>
            </w:r>
            <w:r w:rsidR="00105102" w:rsidRPr="000603A1">
              <w:rPr>
                <w:rFonts w:ascii="Times New Roman" w:hAnsi="Times New Roman"/>
                <w:sz w:val="28"/>
                <w:szCs w:val="28"/>
              </w:rPr>
              <w:t xml:space="preserve">(средняя группа)  </w:t>
            </w:r>
            <w:r w:rsidR="00105102" w:rsidRPr="00E72BFE">
              <w:rPr>
                <w:rFonts w:ascii="Times New Roman" w:hAnsi="Times New Roman"/>
                <w:sz w:val="28"/>
                <w:szCs w:val="28"/>
              </w:rPr>
              <w:t xml:space="preserve">«Съемка </w:t>
            </w:r>
            <w:r w:rsidR="00105102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="00105102" w:rsidRPr="00E72BFE">
              <w:rPr>
                <w:rFonts w:ascii="Times New Roman" w:hAnsi="Times New Roman"/>
                <w:sz w:val="28"/>
                <w:szCs w:val="28"/>
              </w:rPr>
              <w:t xml:space="preserve">пейзажа»; </w:t>
            </w:r>
            <w:r w:rsidR="00105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501A5" w:rsidRPr="007F6A8B" w:rsidRDefault="00E501A5" w:rsidP="00E501A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E501A5" w:rsidRPr="00EB7426" w:rsidTr="00E501A5">
        <w:tc>
          <w:tcPr>
            <w:tcW w:w="1038" w:type="dxa"/>
            <w:shd w:val="clear" w:color="auto" w:fill="auto"/>
          </w:tcPr>
          <w:p w:rsidR="00E501A5" w:rsidRDefault="00E501A5" w:rsidP="0003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9" w:type="dxa"/>
            <w:shd w:val="clear" w:color="auto" w:fill="auto"/>
          </w:tcPr>
          <w:p w:rsidR="00E501A5" w:rsidRPr="00864807" w:rsidRDefault="00E501A5" w:rsidP="00E50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0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29" w:type="dxa"/>
            <w:shd w:val="clear" w:color="auto" w:fill="auto"/>
          </w:tcPr>
          <w:p w:rsidR="00E501A5" w:rsidRPr="00864807" w:rsidRDefault="00E501A5" w:rsidP="00E50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80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C1F00" w:rsidRDefault="000C1F00" w:rsidP="000C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F00" w:rsidRPr="00BB2D57" w:rsidRDefault="000C1F00" w:rsidP="00BB2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ель и задачи учебной дисциплины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учебной дисциплины «Методика преподавания специальных дисциплин» есть формирование профессиональных качеств будущего преподавателя изобразительного искусства, методического руководства процессом художественного обучения на занятиях по предметам изобразительного цикла.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изучения дисциплины «Методика преподавания специальных дисциплин» есть: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студентов интереса к искусству, привлечение их к художественно творческой и педагогической деятельности;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изучая курс «Методика преподавания специальных дисциплин», студент обязан овладеть системой теоретических знаний, с помощью которых обеспечивается успешное проведение учебного процесса на уроках изобразительного искусства;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методов и приемов руководства художественным обучением учеников по каждой из учебных проблем с учетом их возрастных и психофизиологических особенностей развития;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будущий учитель наряду с широким общеобразовательным кругозором обязан иметь и широкий культурный кругозор.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соответствии с требованиями учебно-профессиональной программы студенты должны </w:t>
      </w: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знать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детского творчества;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методы, приемы обучения изобразительному искусству;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специфику учебных предметов (рисунок, живопись, композиция, скульптура);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и умственное развитие детей в процессе художественной деятельности.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7D2">
        <w:rPr>
          <w:rFonts w:ascii="Times New Roman" w:hAnsi="Times New Roman" w:cs="Times New Roman"/>
          <w:b/>
          <w:sz w:val="28"/>
          <w:szCs w:val="28"/>
          <w:u w:val="single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программы по изобразительному искусству;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поурочные планы к занятиям в ДХШ, ДШИ, изостудии;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использовать педагогический рисунок;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учебно-методической литературой;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подбирать, изготовлять наглядные пособия к проведению занятий;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оценку и анализировать работы учеников по предметам изобразительного искусства.</w:t>
      </w: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501A5" w:rsidRDefault="00E501A5" w:rsidP="00E501A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C1F00" w:rsidRPr="00D46CAB" w:rsidRDefault="000C1F00" w:rsidP="000C1F00">
      <w:pPr>
        <w:rPr>
          <w:rFonts w:ascii="Times New Roman" w:hAnsi="Times New Roman" w:cs="Times New Roman"/>
          <w:sz w:val="28"/>
          <w:szCs w:val="28"/>
        </w:rPr>
      </w:pPr>
    </w:p>
    <w:p w:rsidR="00E501A5" w:rsidRDefault="00E501A5" w:rsidP="00CF26B7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F00" w:rsidRDefault="000C1F00" w:rsidP="00C41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15A4" w:rsidRPr="00CF26B7" w:rsidRDefault="00C415A4" w:rsidP="00C41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5A4" w:rsidRPr="0026778E" w:rsidRDefault="00C415A4" w:rsidP="00C415A4">
      <w:pPr>
        <w:rPr>
          <w:rFonts w:ascii="Times New Roman" w:hAnsi="Times New Roman" w:cs="Times New Roman"/>
          <w:sz w:val="28"/>
          <w:szCs w:val="28"/>
        </w:rPr>
      </w:pPr>
      <w:r w:rsidRPr="00B13DC9">
        <w:rPr>
          <w:rFonts w:ascii="Times New Roman" w:hAnsi="Times New Roman" w:cs="Times New Roman"/>
          <w:b/>
          <w:sz w:val="28"/>
        </w:rPr>
        <w:lastRenderedPageBreak/>
        <w:t>Общие методические указания</w:t>
      </w:r>
    </w:p>
    <w:p w:rsidR="00C415A4" w:rsidRDefault="00C415A4" w:rsidP="00C4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студентов – одна из важнейших форм обучения, содержание которой определяется учебной программой дисциплины с ориентацией на требования образовательно – квалификационной характеристики специалиста. Это чётко спланированная работа студентов, выполняемая при методическом руководстве преподавателя, но без его непосредственного участия. Такая работа предполагает ориентацию на активные методы овладения знаниями, выработку умений и навыков видеть смысл и цель работы, организовать собственное самообразование, способность по  новому подходить к решению поставленных задач.</w:t>
      </w:r>
    </w:p>
    <w:p w:rsidR="00C415A4" w:rsidRPr="00B55391" w:rsidRDefault="00C415A4" w:rsidP="00C41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91">
        <w:rPr>
          <w:rFonts w:ascii="Times New Roman" w:hAnsi="Times New Roman" w:cs="Times New Roman"/>
          <w:sz w:val="28"/>
          <w:szCs w:val="28"/>
        </w:rPr>
        <w:t xml:space="preserve">Преподаватель знакомит студентов с темами, которые вносятся для самостоятельной работы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55391">
        <w:rPr>
          <w:rFonts w:ascii="Times New Roman" w:hAnsi="Times New Roman" w:cs="Times New Roman"/>
          <w:sz w:val="28"/>
          <w:szCs w:val="28"/>
        </w:rPr>
        <w:t>требованиями, которые ставятся перед ними.</w:t>
      </w:r>
    </w:p>
    <w:p w:rsidR="00C415A4" w:rsidRPr="0026778E" w:rsidRDefault="00C415A4" w:rsidP="00C41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391">
        <w:rPr>
          <w:rFonts w:ascii="Times New Roman" w:hAnsi="Times New Roman" w:cs="Times New Roman"/>
          <w:sz w:val="28"/>
          <w:szCs w:val="28"/>
        </w:rPr>
        <w:t>Перед началом изучения темы необходимо подобрать рекомендованную литературу.</w:t>
      </w:r>
    </w:p>
    <w:p w:rsidR="000C1F00" w:rsidRDefault="002F10E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C1F00">
        <w:rPr>
          <w:rFonts w:ascii="Times New Roman" w:hAnsi="Times New Roman" w:cs="Times New Roman"/>
          <w:sz w:val="28"/>
        </w:rPr>
        <w:t>Самостоятельная работа развивает в студенте творческую инициативу, активность и самостоятельность художественного и образного мышления, что особенно важно для будущих художников</w:t>
      </w:r>
      <w:r w:rsidR="00C415A4">
        <w:rPr>
          <w:rFonts w:ascii="Times New Roman" w:hAnsi="Times New Roman" w:cs="Times New Roman"/>
          <w:sz w:val="28"/>
        </w:rPr>
        <w:t xml:space="preserve"> и педагогов</w:t>
      </w:r>
      <w:r w:rsidR="000C1F00">
        <w:rPr>
          <w:rFonts w:ascii="Times New Roman" w:hAnsi="Times New Roman" w:cs="Times New Roman"/>
          <w:sz w:val="28"/>
        </w:rPr>
        <w:t>. От того как подготовлен к самостоятельной работе студент, во многом зависит успех обучения и формирования его как будущего специалиста.</w:t>
      </w:r>
    </w:p>
    <w:p w:rsidR="000C1F00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 содействует выявлению познавательной и мыслительной активности студентов, стимулирует развитие творческих способностей, предоставляет уникальную возможность для самореализации отдельного студента как творческой мыслящей, всесторонне развитой личности, что является первоочередной задачей, прежде всего для студентов творческих вузов.</w:t>
      </w:r>
    </w:p>
    <w:p w:rsidR="000C1F00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Оценивание учебной деятельности студента является одним из самых главных моментов в учебном процессе. Полученные результаты самостоятельной работы анализируются, акцентируя внимания на достоинствах и недостатках выполненной работы.</w:t>
      </w:r>
    </w:p>
    <w:p w:rsidR="000C1F00" w:rsidRDefault="000C1F00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сознательности и активности самостоятельного учебного труда очень важен в процессе профессионального становления специалиста, так как исключает механическую работу, ориентирует студентов на глубокое понимание и осмысление содержания задания, на свободное владение приобретенными знаниями. Таким образом, самостоятельная работа студентов – один из важных составляющих современного образовательного процесса. </w:t>
      </w:r>
    </w:p>
    <w:p w:rsidR="002F10E4" w:rsidRDefault="002F10E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A4" w:rsidRPr="00A503DD" w:rsidRDefault="00C415A4" w:rsidP="000C1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848" w:rsidRDefault="00C415A4" w:rsidP="00C415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3853">
        <w:rPr>
          <w:rFonts w:ascii="Times New Roman" w:hAnsi="Times New Roman"/>
          <w:b/>
          <w:sz w:val="28"/>
          <w:szCs w:val="28"/>
        </w:rPr>
        <w:lastRenderedPageBreak/>
        <w:t>КРИТЕРИИ ОЦЕНИВАНИЯ УРОВНЯ ПРИОБРЕТЕННЫХ ЗНАНИЙ, УМЕНИЙ, НАВЫКОВ СТУДЕНТОВ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5904"/>
      </w:tblGrid>
      <w:tr w:rsidR="00C415A4" w:rsidRPr="00B43688" w:rsidTr="009E5599">
        <w:tc>
          <w:tcPr>
            <w:tcW w:w="2947" w:type="dxa"/>
          </w:tcPr>
          <w:p w:rsidR="00C415A4" w:rsidRPr="00B43688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учебных достижений</w:t>
            </w:r>
          </w:p>
        </w:tc>
        <w:tc>
          <w:tcPr>
            <w:tcW w:w="5904" w:type="dxa"/>
          </w:tcPr>
          <w:p w:rsidR="00C415A4" w:rsidRPr="00B43688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знаниям, умениям и навыкам студентов</w:t>
            </w:r>
          </w:p>
        </w:tc>
      </w:tr>
      <w:tr w:rsidR="00C415A4" w:rsidTr="009E5599">
        <w:tc>
          <w:tcPr>
            <w:tcW w:w="2947" w:type="dxa"/>
          </w:tcPr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Высокий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(отлично)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C415A4" w:rsidRDefault="00C415A4" w:rsidP="009E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Ставится в том случае, когда студент имеет глубокие теоретические знания, способен обобщать, анализировать, систематизировать, сравнивать разные художественные и художественно-педагогические феномены, свободно оперирует специальной терминологией, правильно формулирует свои мысли; свои знания умело использует при подготовке и проведении пробного урока.</w:t>
            </w:r>
          </w:p>
        </w:tc>
      </w:tr>
      <w:tr w:rsidR="00C415A4" w:rsidTr="009E5599">
        <w:tc>
          <w:tcPr>
            <w:tcW w:w="2947" w:type="dxa"/>
          </w:tcPr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Достаточный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(хорошо)</w:t>
            </w:r>
          </w:p>
        </w:tc>
        <w:tc>
          <w:tcPr>
            <w:tcW w:w="5904" w:type="dxa"/>
          </w:tcPr>
          <w:p w:rsidR="00C415A4" w:rsidRDefault="00C415A4" w:rsidP="009E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 студент, который имеет достаточно высокий уровень теоретических знаний; способный анализировать, сравнивать, характеризовать разные художественные и художественно-педагогические феномены; правильно формулирует свои мысли; может самостоятельно подготовиться к проведению пробного урока.</w:t>
            </w:r>
          </w:p>
        </w:tc>
      </w:tr>
      <w:tr w:rsidR="00C415A4" w:rsidTr="009E5599">
        <w:tc>
          <w:tcPr>
            <w:tcW w:w="2947" w:type="dxa"/>
          </w:tcPr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Средний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(удовлетворительно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904" w:type="dxa"/>
          </w:tcPr>
          <w:p w:rsidR="00C415A4" w:rsidRDefault="00C415A4" w:rsidP="009E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владеет некоторой частью теоретических знаний; неуверенно характеризует художественные и художественно-педагогические феномены;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посредственно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формулирует свои мысли; имеющиеся знания не всегда может использовать при выполнении практической работы.</w:t>
            </w:r>
          </w:p>
        </w:tc>
      </w:tr>
      <w:tr w:rsidR="00C415A4" w:rsidTr="009E5599">
        <w:tc>
          <w:tcPr>
            <w:tcW w:w="2947" w:type="dxa"/>
          </w:tcPr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(неудовлетворительно)</w:t>
            </w:r>
          </w:p>
          <w:p w:rsidR="00C415A4" w:rsidRDefault="00C415A4" w:rsidP="009E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C415A4" w:rsidRDefault="00C415A4" w:rsidP="009E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с фрагментарными теоретическими знаниями; применяет определенные специальные термины, с трудом формулирует свою мысль, не готов самостоятельно выполнить практическую работу, подготовить и провести пробный урок.</w:t>
            </w:r>
          </w:p>
        </w:tc>
      </w:tr>
    </w:tbl>
    <w:p w:rsidR="00C415A4" w:rsidRDefault="00C415A4" w:rsidP="00C415A4"/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BA3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48" w:rsidRDefault="009D7848" w:rsidP="000C1F00">
      <w:pPr>
        <w:rPr>
          <w:rFonts w:ascii="Times New Roman" w:hAnsi="Times New Roman" w:cs="Times New Roman"/>
          <w:sz w:val="28"/>
          <w:szCs w:val="28"/>
        </w:rPr>
      </w:pPr>
    </w:p>
    <w:p w:rsidR="00795BE1" w:rsidRPr="00FE29A2" w:rsidRDefault="00795BE1" w:rsidP="0079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6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ЛИТЕРАТУРЫ</w:t>
      </w:r>
      <w:r w:rsidRPr="00496BFF">
        <w:rPr>
          <w:rFonts w:ascii="Times New Roman" w:hAnsi="Times New Roman" w:cs="Times New Roman"/>
          <w:b/>
          <w:sz w:val="28"/>
        </w:rPr>
        <w:t xml:space="preserve"> </w:t>
      </w:r>
    </w:p>
    <w:p w:rsidR="00795BE1" w:rsidRPr="00216611" w:rsidRDefault="00795BE1" w:rsidP="00795BE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9551DF">
        <w:rPr>
          <w:rFonts w:ascii="Book Antiqua" w:eastAsia="Times New Roman" w:hAnsi="Book Antiqua" w:cs="Times New Roman"/>
          <w:b/>
          <w:sz w:val="32"/>
          <w:szCs w:val="32"/>
          <w:lang w:eastAsia="ru-RU"/>
        </w:rPr>
        <w:t>Основная литература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Беда Г.В. Основы изобразительной грамоты. Рисунок. Живопись. Композиция – М., 1981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Виноградова Г.  Уроки рисования с натуры – М., «Просвещение», 1980.</w:t>
      </w:r>
    </w:p>
    <w:p w:rsidR="00795BE1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 – М., «Педагогика», 1991</w:t>
      </w:r>
    </w:p>
    <w:p w:rsidR="00795BE1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В.С. Методика обучения изобразительному искусству в школе – М., «Просвещение», 1989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Никанорова Н.П.  Наглядные пособия для занятий изобразительным искусством - М., «Просвещение», 1975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Ростовцев Н.Н.  История методов обучения рисованию  - М., «Просвещение», 1981</w:t>
      </w:r>
    </w:p>
    <w:p w:rsidR="00795BE1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Ростовцев Н.И. Методика преподавания изобразительн</w:t>
      </w:r>
      <w:r>
        <w:rPr>
          <w:rFonts w:ascii="Times New Roman" w:hAnsi="Times New Roman"/>
          <w:sz w:val="28"/>
          <w:szCs w:val="28"/>
        </w:rPr>
        <w:t>ого искусства в школе – М., 1998</w:t>
      </w:r>
    </w:p>
    <w:p w:rsidR="00795BE1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Сокольникова Н.М. Изобразительное искусство и методика его преподавания в начальной школе. М., 1999</w:t>
      </w:r>
    </w:p>
    <w:p w:rsidR="00795BE1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Шорохов Е.В.  Основы композиции – М., «Просвещение», 1979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 xml:space="preserve"> Шорохов Е.В.  Тематическое рисование в школе – М., «Просвещение», 1970</w:t>
      </w:r>
    </w:p>
    <w:p w:rsidR="00795BE1" w:rsidRPr="00734818" w:rsidRDefault="00795BE1" w:rsidP="00795BE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34818">
        <w:rPr>
          <w:rFonts w:ascii="Times New Roman" w:hAnsi="Times New Roman"/>
          <w:sz w:val="28"/>
          <w:szCs w:val="28"/>
        </w:rPr>
        <w:t>Шпикалова</w:t>
      </w:r>
      <w:proofErr w:type="spellEnd"/>
      <w:r w:rsidRPr="00734818">
        <w:rPr>
          <w:rFonts w:ascii="Times New Roman" w:hAnsi="Times New Roman"/>
          <w:sz w:val="28"/>
          <w:szCs w:val="28"/>
        </w:rPr>
        <w:t xml:space="preserve"> Т.Я. Народное искусство на уроках декоративного рисования – М., «Просвещение» 1979</w:t>
      </w:r>
    </w:p>
    <w:p w:rsidR="00795BE1" w:rsidRDefault="00795BE1" w:rsidP="00795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BE1" w:rsidRDefault="00795BE1" w:rsidP="00795B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5BE1" w:rsidRDefault="00795BE1" w:rsidP="00795BE1">
      <w:pPr>
        <w:pStyle w:val="a4"/>
        <w:jc w:val="center"/>
        <w:rPr>
          <w:szCs w:val="28"/>
        </w:rPr>
      </w:pPr>
      <w:r w:rsidRPr="009551DF">
        <w:rPr>
          <w:rFonts w:ascii="Book Antiqua" w:hAnsi="Book Antiqua"/>
          <w:b/>
          <w:sz w:val="32"/>
          <w:szCs w:val="32"/>
        </w:rPr>
        <w:t>Дополнительная литература</w:t>
      </w:r>
    </w:p>
    <w:p w:rsidR="00795BE1" w:rsidRDefault="00795BE1" w:rsidP="00795B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5BE1" w:rsidRPr="00734818" w:rsidRDefault="00795BE1" w:rsidP="00795BE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Волков Н.Н. Цвет в живописи – М., 1982</w:t>
      </w:r>
    </w:p>
    <w:p w:rsidR="00795BE1" w:rsidRPr="00734818" w:rsidRDefault="00795BE1" w:rsidP="00795BE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Игнатьев Е.И. Психология изобразительной деятельности детей – М., 1991</w:t>
      </w:r>
    </w:p>
    <w:p w:rsidR="00795BE1" w:rsidRPr="00734818" w:rsidRDefault="00795BE1" w:rsidP="00795BE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>Левин С. Ваш ребенок рисует – М., «Советский художник» 1984</w:t>
      </w:r>
    </w:p>
    <w:p w:rsidR="00795BE1" w:rsidRDefault="00795BE1" w:rsidP="00795BE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Б. Распахни окно – М., «Молодая гвардия» 1974.</w:t>
      </w:r>
    </w:p>
    <w:p w:rsidR="00795BE1" w:rsidRPr="00734818" w:rsidRDefault="00795BE1" w:rsidP="00795BE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34818">
        <w:rPr>
          <w:rFonts w:ascii="Times New Roman" w:hAnsi="Times New Roman"/>
          <w:sz w:val="28"/>
          <w:szCs w:val="28"/>
        </w:rPr>
        <w:t xml:space="preserve"> Полуянов Ю.А. Изобразительное искусство – М., 1998</w:t>
      </w:r>
    </w:p>
    <w:p w:rsidR="00795BE1" w:rsidRPr="00240DB9" w:rsidRDefault="00795BE1" w:rsidP="00795B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5BE1" w:rsidRDefault="00795BE1" w:rsidP="00795BE1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BE1" w:rsidRPr="009F6BDA" w:rsidRDefault="00795BE1" w:rsidP="00795B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623D" w:rsidRPr="005E36D9" w:rsidRDefault="008C623D" w:rsidP="00795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623D" w:rsidRPr="005E36D9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EA" w:rsidRDefault="00551BEA" w:rsidP="00E501A5">
      <w:pPr>
        <w:spacing w:after="0" w:line="240" w:lineRule="auto"/>
      </w:pPr>
      <w:r>
        <w:separator/>
      </w:r>
    </w:p>
  </w:endnote>
  <w:endnote w:type="continuationSeparator" w:id="0">
    <w:p w:rsidR="00551BEA" w:rsidRDefault="00551BEA" w:rsidP="00E5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EA" w:rsidRDefault="00551BEA" w:rsidP="00E501A5">
      <w:pPr>
        <w:spacing w:after="0" w:line="240" w:lineRule="auto"/>
      </w:pPr>
      <w:r>
        <w:separator/>
      </w:r>
    </w:p>
  </w:footnote>
  <w:footnote w:type="continuationSeparator" w:id="0">
    <w:p w:rsidR="00551BEA" w:rsidRDefault="00551BEA" w:rsidP="00E50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65F"/>
    <w:multiLevelType w:val="hybridMultilevel"/>
    <w:tmpl w:val="D48A489E"/>
    <w:lvl w:ilvl="0" w:tplc="61E64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1A0E5A"/>
    <w:multiLevelType w:val="hybridMultilevel"/>
    <w:tmpl w:val="675C93A0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3">
    <w:nsid w:val="79741B53"/>
    <w:multiLevelType w:val="hybridMultilevel"/>
    <w:tmpl w:val="390A8084"/>
    <w:lvl w:ilvl="0" w:tplc="9208CA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A83FA4"/>
    <w:multiLevelType w:val="hybridMultilevel"/>
    <w:tmpl w:val="C37CE3DC"/>
    <w:lvl w:ilvl="0" w:tplc="16B0C100">
      <w:start w:val="2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AE4"/>
    <w:rsid w:val="000301AC"/>
    <w:rsid w:val="00033F22"/>
    <w:rsid w:val="00070EBD"/>
    <w:rsid w:val="000C1F00"/>
    <w:rsid w:val="000D031B"/>
    <w:rsid w:val="00105102"/>
    <w:rsid w:val="00187A42"/>
    <w:rsid w:val="00196BA8"/>
    <w:rsid w:val="001C7B7F"/>
    <w:rsid w:val="001D138E"/>
    <w:rsid w:val="0026778E"/>
    <w:rsid w:val="00291FD7"/>
    <w:rsid w:val="002D7016"/>
    <w:rsid w:val="002F10E4"/>
    <w:rsid w:val="00300811"/>
    <w:rsid w:val="00407D56"/>
    <w:rsid w:val="004231EF"/>
    <w:rsid w:val="00446B26"/>
    <w:rsid w:val="00475A74"/>
    <w:rsid w:val="00483E1F"/>
    <w:rsid w:val="00530877"/>
    <w:rsid w:val="00551BEA"/>
    <w:rsid w:val="005E1524"/>
    <w:rsid w:val="005E1E17"/>
    <w:rsid w:val="005E36D9"/>
    <w:rsid w:val="00625116"/>
    <w:rsid w:val="00644431"/>
    <w:rsid w:val="00673BD6"/>
    <w:rsid w:val="00761269"/>
    <w:rsid w:val="00781B3A"/>
    <w:rsid w:val="00795BE1"/>
    <w:rsid w:val="008172C0"/>
    <w:rsid w:val="00866278"/>
    <w:rsid w:val="008C623D"/>
    <w:rsid w:val="008F3CB6"/>
    <w:rsid w:val="009128C3"/>
    <w:rsid w:val="009734FD"/>
    <w:rsid w:val="00982C1F"/>
    <w:rsid w:val="009843DA"/>
    <w:rsid w:val="009D7848"/>
    <w:rsid w:val="00A40123"/>
    <w:rsid w:val="00A629D2"/>
    <w:rsid w:val="00A73125"/>
    <w:rsid w:val="00AC264E"/>
    <w:rsid w:val="00AC3E29"/>
    <w:rsid w:val="00B01890"/>
    <w:rsid w:val="00B93B03"/>
    <w:rsid w:val="00BA3853"/>
    <w:rsid w:val="00BA680A"/>
    <w:rsid w:val="00BB2D57"/>
    <w:rsid w:val="00BD4A94"/>
    <w:rsid w:val="00BD5C45"/>
    <w:rsid w:val="00C415A4"/>
    <w:rsid w:val="00C65A25"/>
    <w:rsid w:val="00C93F6B"/>
    <w:rsid w:val="00CB74D8"/>
    <w:rsid w:val="00CC74FF"/>
    <w:rsid w:val="00CF26B7"/>
    <w:rsid w:val="00D42AE4"/>
    <w:rsid w:val="00D73970"/>
    <w:rsid w:val="00D73D4E"/>
    <w:rsid w:val="00DC0A9B"/>
    <w:rsid w:val="00DC5831"/>
    <w:rsid w:val="00E501A5"/>
    <w:rsid w:val="00E83D01"/>
    <w:rsid w:val="00EA436A"/>
    <w:rsid w:val="00ED103B"/>
    <w:rsid w:val="00F0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E4"/>
  </w:style>
  <w:style w:type="paragraph" w:styleId="7">
    <w:name w:val="heading 7"/>
    <w:basedOn w:val="a"/>
    <w:next w:val="a"/>
    <w:link w:val="70"/>
    <w:qFormat/>
    <w:rsid w:val="000C1F0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36A"/>
    <w:rPr>
      <w:color w:val="0000FF"/>
      <w:u w:val="single"/>
    </w:rPr>
  </w:style>
  <w:style w:type="paragraph" w:styleId="a4">
    <w:name w:val="Body Text"/>
    <w:basedOn w:val="a"/>
    <w:link w:val="a5"/>
    <w:rsid w:val="00EA436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A43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C1F00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0C1F00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C1F00"/>
    <w:rPr>
      <w:b/>
      <w:bCs/>
    </w:rPr>
  </w:style>
  <w:style w:type="table" w:styleId="a8">
    <w:name w:val="Table Grid"/>
    <w:basedOn w:val="a1"/>
    <w:uiPriority w:val="39"/>
    <w:rsid w:val="00BD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0A9B"/>
  </w:style>
  <w:style w:type="paragraph" w:customStyle="1" w:styleId="p3">
    <w:name w:val="p3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C0A9B"/>
  </w:style>
  <w:style w:type="paragraph" w:customStyle="1" w:styleId="p2">
    <w:name w:val="p2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C0A9B"/>
  </w:style>
  <w:style w:type="paragraph" w:customStyle="1" w:styleId="p8">
    <w:name w:val="p8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C0A9B"/>
  </w:style>
  <w:style w:type="paragraph" w:customStyle="1" w:styleId="p11">
    <w:name w:val="p11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C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tup">
    <w:name w:val="vstup"/>
    <w:rsid w:val="00CF26B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99" w:lineRule="atLeast"/>
      <w:ind w:firstLine="300"/>
      <w:jc w:val="both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customStyle="1" w:styleId="Style13">
    <w:name w:val="Style13"/>
    <w:basedOn w:val="a"/>
    <w:rsid w:val="00CF26B7"/>
    <w:pPr>
      <w:widowControl w:val="0"/>
      <w:autoSpaceDE w:val="0"/>
      <w:autoSpaceDN w:val="0"/>
      <w:adjustRightInd w:val="0"/>
      <w:spacing w:after="0" w:line="254" w:lineRule="exact"/>
      <w:ind w:hanging="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26B7"/>
    <w:pPr>
      <w:widowControl w:val="0"/>
      <w:autoSpaceDE w:val="0"/>
      <w:autoSpaceDN w:val="0"/>
      <w:adjustRightInd w:val="0"/>
      <w:spacing w:after="0" w:line="23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CF26B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CF26B7"/>
    <w:rPr>
      <w:rFonts w:ascii="Times New Roman" w:hAnsi="Times New Roman" w:cs="Times New Roman" w:hint="default"/>
      <w:sz w:val="18"/>
      <w:szCs w:val="18"/>
    </w:rPr>
  </w:style>
  <w:style w:type="character" w:customStyle="1" w:styleId="FontStyle37">
    <w:name w:val="Font Style37"/>
    <w:basedOn w:val="a0"/>
    <w:rsid w:val="00CF26B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0">
    <w:name w:val="Font Style40"/>
    <w:basedOn w:val="a0"/>
    <w:rsid w:val="00CF26B7"/>
    <w:rPr>
      <w:rFonts w:ascii="Arial Unicode MS" w:eastAsia="Arial Unicode MS" w:hAnsi="Arial Unicode MS" w:cs="Arial Unicode MS" w:hint="eastAsia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50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01A5"/>
  </w:style>
  <w:style w:type="paragraph" w:styleId="ab">
    <w:name w:val="footer"/>
    <w:basedOn w:val="a"/>
    <w:link w:val="ac"/>
    <w:uiPriority w:val="99"/>
    <w:semiHidden/>
    <w:unhideWhenUsed/>
    <w:rsid w:val="00E50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0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29</cp:revision>
  <cp:lastPrinted>2016-05-17T16:59:00Z</cp:lastPrinted>
  <dcterms:created xsi:type="dcterms:W3CDTF">2015-12-13T17:06:00Z</dcterms:created>
  <dcterms:modified xsi:type="dcterms:W3CDTF">2017-04-13T11:10:00Z</dcterms:modified>
</cp:coreProperties>
</file>