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B9" w:rsidRDefault="006C7CB9" w:rsidP="000A6B5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</w:pPr>
    </w:p>
    <w:p w:rsidR="006C7CB9" w:rsidRDefault="006C7CB9" w:rsidP="006C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B9" w:rsidRDefault="006C7CB9" w:rsidP="006C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B9" w:rsidRDefault="006C7CB9" w:rsidP="006C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B9" w:rsidRDefault="006C7CB9" w:rsidP="006C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B9" w:rsidRDefault="006C7CB9" w:rsidP="006C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B9" w:rsidRDefault="006C7CB9" w:rsidP="006C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B9" w:rsidRDefault="006C7CB9" w:rsidP="006C7C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7CB9" w:rsidRDefault="006C7CB9" w:rsidP="006C7CB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7CB9" w:rsidRPr="00182095" w:rsidRDefault="006C7CB9" w:rsidP="006C7C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18209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Тезисный - план – конспект занятий</w:t>
      </w:r>
    </w:p>
    <w:p w:rsidR="006C7CB9" w:rsidRPr="00182095" w:rsidRDefault="006C7CB9" w:rsidP="006C7C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18209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по дисциплине </w:t>
      </w:r>
    </w:p>
    <w:p w:rsidR="006C7CB9" w:rsidRPr="00182095" w:rsidRDefault="006C7CB9" w:rsidP="006C7C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</w:rPr>
      </w:pPr>
      <w:r w:rsidRPr="00182095"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</w:rPr>
        <w:t xml:space="preserve">«Рисунок </w:t>
      </w:r>
    </w:p>
    <w:p w:rsidR="006C7CB9" w:rsidRPr="00182095" w:rsidRDefault="006C7CB9" w:rsidP="006C7C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</w:rPr>
      </w:pPr>
      <w:r w:rsidRPr="00182095"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</w:rPr>
        <w:t>с основами графики и дизайна»</w:t>
      </w:r>
    </w:p>
    <w:p w:rsidR="006C7CB9" w:rsidRPr="00182095" w:rsidRDefault="007804D6" w:rsidP="006C7C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18209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2 курс 3 – 4</w:t>
      </w:r>
      <w:r w:rsidR="006C7CB9" w:rsidRPr="0018209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семестр</w:t>
      </w:r>
    </w:p>
    <w:p w:rsidR="006C7CB9" w:rsidRPr="00182095" w:rsidRDefault="006C7CB9" w:rsidP="006C7C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182095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по специальности </w:t>
      </w:r>
    </w:p>
    <w:p w:rsidR="006C7CB9" w:rsidRPr="00182095" w:rsidRDefault="006C7CB9" w:rsidP="006C7C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</w:pPr>
      <w:r w:rsidRPr="00182095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Техника и искусство фотографии</w:t>
      </w:r>
    </w:p>
    <w:p w:rsidR="006C7CB9" w:rsidRPr="004C3455" w:rsidRDefault="006C7CB9" w:rsidP="006C7CB9">
      <w:pPr>
        <w:rPr>
          <w:rFonts w:ascii="Times New Roman" w:hAnsi="Times New Roman" w:cs="Times New Roman"/>
          <w:color w:val="FF0000"/>
          <w:sz w:val="28"/>
        </w:rPr>
      </w:pPr>
      <w:r w:rsidRPr="004C3455">
        <w:rPr>
          <w:rFonts w:ascii="Times New Roman" w:hAnsi="Times New Roman" w:cs="Times New Roman"/>
          <w:color w:val="FF0000"/>
          <w:sz w:val="28"/>
        </w:rPr>
        <w:br w:type="page"/>
      </w:r>
    </w:p>
    <w:p w:rsidR="000A6B52" w:rsidRPr="000502FE" w:rsidRDefault="00680626" w:rsidP="000A6B5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lastRenderedPageBreak/>
        <w:t>Раздел № 3</w:t>
      </w:r>
      <w:r w:rsidR="00A971C6"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 xml:space="preserve"> (</w:t>
      </w:r>
      <w:r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>2</w:t>
      </w:r>
      <w:r w:rsidR="000A6B52" w:rsidRPr="000502FE"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 xml:space="preserve"> курс </w:t>
      </w:r>
      <w:r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>3</w:t>
      </w:r>
      <w:r w:rsidR="000A6B52" w:rsidRPr="000502FE"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 xml:space="preserve"> семестр</w:t>
      </w:r>
      <w:r w:rsidR="00A971C6">
        <w:rPr>
          <w:rFonts w:ascii="Times New Roman" w:hAnsi="Times New Roman" w:cs="Times New Roman"/>
          <w:b/>
          <w:color w:val="0D0D0D" w:themeColor="text1" w:themeTint="F2"/>
          <w:sz w:val="28"/>
          <w:u w:val="single"/>
        </w:rPr>
        <w:t>)</w:t>
      </w:r>
    </w:p>
    <w:p w:rsidR="000A6B52" w:rsidRDefault="000A6B52" w:rsidP="000A6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6B52" w:rsidRDefault="000A6B52" w:rsidP="000A6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7365D3" w:rsidRDefault="007365D3" w:rsidP="00736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66">
        <w:rPr>
          <w:rFonts w:ascii="Times New Roman" w:hAnsi="Times New Roman" w:cs="Times New Roman"/>
          <w:b/>
          <w:sz w:val="28"/>
          <w:szCs w:val="28"/>
        </w:rPr>
        <w:t>Тема 1. Рисование группы предметов из гипсовых геометрических тел.</w:t>
      </w:r>
    </w:p>
    <w:p w:rsidR="00334ECA" w:rsidRPr="00334ECA" w:rsidRDefault="00334ECA" w:rsidP="00334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365D3" w:rsidRPr="0006505A" w:rsidRDefault="007365D3" w:rsidP="00065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378F1">
        <w:rPr>
          <w:rFonts w:ascii="Times New Roman" w:hAnsi="Times New Roman" w:cs="Times New Roman"/>
          <w:b/>
          <w:sz w:val="28"/>
          <w:szCs w:val="28"/>
        </w:rPr>
        <w:t>.</w:t>
      </w:r>
      <w:r w:rsidRPr="00E378F1">
        <w:rPr>
          <w:rFonts w:ascii="Times New Roman" w:hAnsi="Times New Roman" w:cs="Times New Roman"/>
          <w:sz w:val="28"/>
          <w:szCs w:val="28"/>
        </w:rPr>
        <w:t xml:space="preserve"> Основное понятие о рисунк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78F1">
        <w:rPr>
          <w:rFonts w:ascii="Times New Roman" w:hAnsi="Times New Roman" w:cs="Times New Roman"/>
          <w:sz w:val="28"/>
          <w:szCs w:val="28"/>
        </w:rPr>
        <w:t xml:space="preserve"> с натуры.</w:t>
      </w:r>
      <w:r w:rsidR="0006505A">
        <w:rPr>
          <w:rFonts w:ascii="Times New Roman" w:hAnsi="Times New Roman" w:cs="Times New Roman"/>
          <w:sz w:val="28"/>
          <w:szCs w:val="28"/>
        </w:rPr>
        <w:t xml:space="preserve"> </w:t>
      </w:r>
      <w:r w:rsidRPr="00E378F1">
        <w:rPr>
          <w:rFonts w:ascii="Times New Roman" w:hAnsi="Times New Roman" w:cs="Times New Roman"/>
          <w:sz w:val="28"/>
          <w:szCs w:val="28"/>
        </w:rPr>
        <w:t xml:space="preserve">Рисовать с натуры - это значит </w:t>
      </w:r>
      <w:proofErr w:type="gramStart"/>
      <w:r w:rsidRPr="00E378F1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E378F1">
        <w:rPr>
          <w:rFonts w:ascii="Times New Roman" w:hAnsi="Times New Roman" w:cs="Times New Roman"/>
          <w:sz w:val="28"/>
          <w:szCs w:val="28"/>
        </w:rPr>
        <w:t xml:space="preserve"> и знать </w:t>
      </w:r>
      <w:r>
        <w:rPr>
          <w:rFonts w:ascii="Times New Roman" w:hAnsi="Times New Roman" w:cs="Times New Roman"/>
          <w:sz w:val="28"/>
          <w:szCs w:val="28"/>
        </w:rPr>
        <w:t>конструкцию</w:t>
      </w:r>
      <w:r w:rsidRPr="00E378F1">
        <w:rPr>
          <w:rFonts w:ascii="Times New Roman" w:hAnsi="Times New Roman" w:cs="Times New Roman"/>
          <w:sz w:val="28"/>
          <w:szCs w:val="28"/>
        </w:rPr>
        <w:t xml:space="preserve"> объемной формы и уметь</w:t>
      </w:r>
      <w:r>
        <w:rPr>
          <w:rFonts w:ascii="Times New Roman" w:hAnsi="Times New Roman" w:cs="Times New Roman"/>
          <w:sz w:val="28"/>
          <w:szCs w:val="28"/>
        </w:rPr>
        <w:t xml:space="preserve"> ее изобразить на картинной плоскости.</w:t>
      </w:r>
      <w:r w:rsidRPr="00B7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Работая с натуры, студенты развивают зрительную память и наблюдательность, учатся видеть </w:t>
      </w:r>
      <w:proofErr w:type="gramStart"/>
      <w:r>
        <w:rPr>
          <w:rFonts w:ascii="Times New Roman" w:hAnsi="Times New Roman"/>
          <w:sz w:val="28"/>
          <w:szCs w:val="28"/>
        </w:rPr>
        <w:t>типическое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в окружающей действительности. В рисунке надо добиваться </w:t>
      </w:r>
      <w:proofErr w:type="gramStart"/>
      <w:r>
        <w:rPr>
          <w:rFonts w:ascii="Times New Roman" w:hAnsi="Times New Roman"/>
          <w:sz w:val="28"/>
          <w:szCs w:val="28"/>
        </w:rPr>
        <w:t>исчерпывающего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поставленных задач. Очень важно вырабатывать умение долго работать над одним рисунком. Это развивает способность многое замечать в изображаемой натуре. Овладев основами реалистического рисунка, студент может использовать свои знания не только в творческой работе в области пластических искусств, но и в педагогической деятельности.</w:t>
      </w:r>
    </w:p>
    <w:p w:rsidR="002458E9" w:rsidRPr="002458E9" w:rsidRDefault="007365D3" w:rsidP="00065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5D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96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673796">
        <w:rPr>
          <w:rFonts w:ascii="Times New Roman" w:hAnsi="Times New Roman" w:cs="Times New Roman"/>
          <w:sz w:val="28"/>
          <w:szCs w:val="28"/>
        </w:rPr>
        <w:t xml:space="preserve"> с натуры группы геометрических тел</w:t>
      </w:r>
      <w:r>
        <w:rPr>
          <w:rFonts w:ascii="Times New Roman" w:hAnsi="Times New Roman" w:cs="Times New Roman"/>
          <w:sz w:val="28"/>
          <w:szCs w:val="28"/>
        </w:rPr>
        <w:t xml:space="preserve"> (куба, призмы, пирамиды, цилиндра, конуса).</w:t>
      </w:r>
      <w:r w:rsidR="00462497">
        <w:rPr>
          <w:rFonts w:ascii="Times New Roman" w:hAnsi="Times New Roman" w:cs="Times New Roman"/>
          <w:sz w:val="28"/>
          <w:szCs w:val="28"/>
        </w:rPr>
        <w:t xml:space="preserve"> </w:t>
      </w:r>
      <w:r w:rsidR="00462497" w:rsidRPr="00462497">
        <w:rPr>
          <w:rFonts w:ascii="Times New Roman" w:hAnsi="Times New Roman" w:cs="Times New Roman"/>
          <w:i/>
          <w:sz w:val="28"/>
          <w:szCs w:val="28"/>
          <w:u w:val="single"/>
        </w:rPr>
        <w:t>Цель.</w:t>
      </w:r>
      <w:r w:rsidR="00462497">
        <w:rPr>
          <w:rFonts w:ascii="Times New Roman" w:hAnsi="Times New Roman" w:cs="Times New Roman"/>
          <w:sz w:val="28"/>
          <w:szCs w:val="28"/>
        </w:rPr>
        <w:t xml:space="preserve"> </w:t>
      </w:r>
      <w:r w:rsidR="002458E9">
        <w:rPr>
          <w:rFonts w:ascii="Times New Roman" w:hAnsi="Times New Roman" w:cs="Times New Roman"/>
          <w:sz w:val="28"/>
          <w:szCs w:val="28"/>
        </w:rPr>
        <w:t>Развить навыки работы над передачей ритмического расположения гипсовых геометрических тел, закрепить знания о закономерностях перспективного построения.</w:t>
      </w:r>
      <w:r w:rsidR="0006505A">
        <w:rPr>
          <w:rFonts w:ascii="Times New Roman" w:hAnsi="Times New Roman" w:cs="Times New Roman"/>
          <w:sz w:val="28"/>
          <w:szCs w:val="28"/>
        </w:rPr>
        <w:t xml:space="preserve"> </w:t>
      </w:r>
      <w:r w:rsidR="002458E9" w:rsidRPr="002458E9">
        <w:rPr>
          <w:rFonts w:ascii="Times New Roman" w:hAnsi="Times New Roman" w:cs="Times New Roman"/>
          <w:i/>
          <w:sz w:val="28"/>
          <w:szCs w:val="28"/>
          <w:u w:val="single"/>
        </w:rPr>
        <w:t>Задачи.</w:t>
      </w:r>
      <w:r w:rsidR="002458E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458E9">
        <w:rPr>
          <w:rFonts w:ascii="Times New Roman" w:hAnsi="Times New Roman" w:cs="Times New Roman"/>
          <w:sz w:val="28"/>
          <w:szCs w:val="28"/>
        </w:rPr>
        <w:t>Изучить особенности конструкции гипсовых геометрических тел., сопоставить формы предметов по особенностям пластики, научиться находить интересную и выразительную композицию.</w:t>
      </w:r>
    </w:p>
    <w:p w:rsidR="007365D3" w:rsidRPr="00673796" w:rsidRDefault="002458E9" w:rsidP="00065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8E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5D3">
        <w:rPr>
          <w:rFonts w:ascii="Times New Roman" w:hAnsi="Times New Roman" w:cs="Times New Roman"/>
          <w:sz w:val="28"/>
          <w:szCs w:val="28"/>
        </w:rPr>
        <w:t xml:space="preserve">Геометрические тела устанавливают на </w:t>
      </w:r>
      <w:proofErr w:type="gramStart"/>
      <w:r w:rsidR="007365D3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="007365D3">
        <w:rPr>
          <w:rFonts w:ascii="Times New Roman" w:hAnsi="Times New Roman" w:cs="Times New Roman"/>
          <w:sz w:val="28"/>
          <w:szCs w:val="28"/>
        </w:rPr>
        <w:t xml:space="preserve"> серой драпировки, ниже линии горизонта.</w:t>
      </w:r>
      <w:r w:rsidR="0006505A">
        <w:rPr>
          <w:rFonts w:ascii="Times New Roman" w:hAnsi="Times New Roman" w:cs="Times New Roman"/>
          <w:sz w:val="28"/>
          <w:szCs w:val="28"/>
        </w:rPr>
        <w:t xml:space="preserve"> </w:t>
      </w:r>
      <w:r w:rsidR="007365D3">
        <w:rPr>
          <w:rFonts w:ascii="Times New Roman" w:hAnsi="Times New Roman" w:cs="Times New Roman"/>
          <w:sz w:val="28"/>
          <w:szCs w:val="28"/>
        </w:rPr>
        <w:t>В рисунке требуется дать хорошее композиционное размещение изображения, правильное построение натуры в перспективе и выявление объема средствами светотени.</w:t>
      </w:r>
      <w:r w:rsidR="0006505A">
        <w:rPr>
          <w:rFonts w:ascii="Times New Roman" w:hAnsi="Times New Roman" w:cs="Times New Roman"/>
          <w:sz w:val="28"/>
          <w:szCs w:val="28"/>
        </w:rPr>
        <w:t xml:space="preserve"> </w:t>
      </w:r>
      <w:r w:rsidR="007365D3">
        <w:rPr>
          <w:rFonts w:ascii="Times New Roman" w:hAnsi="Times New Roman" w:cs="Times New Roman"/>
          <w:sz w:val="28"/>
          <w:szCs w:val="28"/>
        </w:rPr>
        <w:t xml:space="preserve">Вначале нужно определить положение предметов относительно линии горизонта. Затем, определив соотношение ширины и высоты всей группы, легкими штрихами наметить </w:t>
      </w:r>
      <w:proofErr w:type="gramStart"/>
      <w:r w:rsidR="007365D3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="007365D3">
        <w:rPr>
          <w:rFonts w:ascii="Times New Roman" w:hAnsi="Times New Roman" w:cs="Times New Roman"/>
          <w:sz w:val="28"/>
          <w:szCs w:val="28"/>
        </w:rPr>
        <w:t xml:space="preserve"> композицию. Работая над рисунком, надо все время проверять пропорциональность величин рисуемых предметов по отношению друг к другу и к целому, их пространственное положение и перспективные сокращения.</w:t>
      </w:r>
    </w:p>
    <w:p w:rsidR="002458E9" w:rsidRPr="00FA0125" w:rsidRDefault="002458E9" w:rsidP="00245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0125">
        <w:rPr>
          <w:rFonts w:ascii="Times New Roman" w:hAnsi="Times New Roman" w:cs="Times New Roman"/>
          <w:sz w:val="28"/>
          <w:szCs w:val="28"/>
          <w:u w:val="single"/>
        </w:rPr>
        <w:t>Для работы над рисунком студентам необходимо иметь:</w:t>
      </w:r>
    </w:p>
    <w:p w:rsidR="002458E9" w:rsidRPr="009B7D93" w:rsidRDefault="0006505A" w:rsidP="0006505A">
      <w:pPr>
        <w:pStyle w:val="a4"/>
        <w:numPr>
          <w:ilvl w:val="0"/>
          <w:numId w:val="1"/>
        </w:numPr>
        <w:spacing w:after="0" w:line="240" w:lineRule="auto"/>
        <w:ind w:left="0" w:firstLine="10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58E9" w:rsidRPr="009B7D93">
        <w:rPr>
          <w:rFonts w:ascii="Times New Roman" w:hAnsi="Times New Roman"/>
          <w:sz w:val="28"/>
          <w:szCs w:val="28"/>
        </w:rPr>
        <w:t>онятие перспективы плоскости с разн</w:t>
      </w:r>
      <w:r w:rsidR="009B7D93">
        <w:rPr>
          <w:rFonts w:ascii="Times New Roman" w:hAnsi="Times New Roman"/>
          <w:sz w:val="28"/>
          <w:szCs w:val="28"/>
        </w:rPr>
        <w:t>ых точек зрения: а) точка 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58E9" w:rsidRPr="009B7D93">
        <w:rPr>
          <w:rFonts w:ascii="Times New Roman" w:hAnsi="Times New Roman"/>
          <w:sz w:val="28"/>
          <w:szCs w:val="28"/>
        </w:rPr>
        <w:t xml:space="preserve">с разных мест положения плоскости; б) линия горизонта на уровне глаз; в) линия горизонта ниже уровня глаз; г) линия горизонта выше уровня глаз. </w:t>
      </w:r>
    </w:p>
    <w:p w:rsidR="002458E9" w:rsidRPr="0006505A" w:rsidRDefault="0006505A" w:rsidP="000650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58E9" w:rsidRPr="0006505A">
        <w:rPr>
          <w:rFonts w:ascii="Times New Roman" w:hAnsi="Times New Roman"/>
          <w:sz w:val="28"/>
          <w:szCs w:val="28"/>
        </w:rPr>
        <w:t>онимание глубины пространства в рисунке.</w:t>
      </w:r>
    </w:p>
    <w:p w:rsidR="002458E9" w:rsidRPr="00FA0125" w:rsidRDefault="002458E9" w:rsidP="00245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0125">
        <w:rPr>
          <w:rFonts w:ascii="Times New Roman" w:hAnsi="Times New Roman" w:cs="Times New Roman"/>
          <w:sz w:val="28"/>
          <w:szCs w:val="28"/>
          <w:u w:val="single"/>
        </w:rPr>
        <w:t>Работая над рисунком студентам необходимо:</w:t>
      </w:r>
    </w:p>
    <w:p w:rsidR="002458E9" w:rsidRDefault="002458E9" w:rsidP="00245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композиционно правильно поместить рисунок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плоскости, определив габаритные размеры натуры и ее обобщенную форму; </w:t>
      </w:r>
    </w:p>
    <w:p w:rsidR="002458E9" w:rsidRDefault="002458E9" w:rsidP="002458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• передать пропорции предмета, его конструктивное построение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реальную форму;</w:t>
      </w:r>
    </w:p>
    <w:p w:rsidR="002458E9" w:rsidRDefault="002458E9" w:rsidP="002458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• выявить светотенью форму предмета;</w:t>
      </w:r>
    </w:p>
    <w:p w:rsidR="002458E9" w:rsidRDefault="002458E9" w:rsidP="00245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художественно обобщить рисунок.</w:t>
      </w:r>
    </w:p>
    <w:p w:rsidR="0006505A" w:rsidRPr="001B235A" w:rsidRDefault="0006505A" w:rsidP="0006505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B235A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06505A" w:rsidRPr="008362A4" w:rsidRDefault="0006505A" w:rsidP="009D088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композиционное</w:t>
      </w:r>
      <w:proofErr w:type="gramEnd"/>
      <w:r>
        <w:rPr>
          <w:rFonts w:ascii="Times New Roman" w:hAnsi="Times New Roman" w:cs="Times New Roman"/>
          <w:sz w:val="28"/>
        </w:rPr>
        <w:t xml:space="preserve"> размещение группы предметов из гипсовых геометрических тел в заданном формате;</w:t>
      </w:r>
    </w:p>
    <w:p w:rsidR="0006505A" w:rsidRPr="008362A4" w:rsidRDefault="0006505A" w:rsidP="009D088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8362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8362A4">
        <w:rPr>
          <w:rFonts w:ascii="Times New Roman" w:hAnsi="Times New Roman" w:cs="Times New Roman"/>
          <w:sz w:val="28"/>
        </w:rPr>
        <w:t xml:space="preserve">ередача характера </w:t>
      </w:r>
      <w:r>
        <w:rPr>
          <w:rFonts w:ascii="Times New Roman" w:hAnsi="Times New Roman" w:cs="Times New Roman"/>
          <w:sz w:val="28"/>
        </w:rPr>
        <w:t>предметов из гипсовых геометрических тел;</w:t>
      </w:r>
    </w:p>
    <w:p w:rsidR="0006505A" w:rsidRPr="008362A4" w:rsidRDefault="0006505A" w:rsidP="009D088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в</w:t>
      </w:r>
      <w:r w:rsidRPr="008362A4">
        <w:rPr>
          <w:rFonts w:ascii="Times New Roman" w:hAnsi="Times New Roman" w:cs="Times New Roman"/>
          <w:sz w:val="28"/>
        </w:rPr>
        <w:t>ыявление линейно</w:t>
      </w:r>
      <w:r w:rsidR="00A226C9">
        <w:rPr>
          <w:rFonts w:ascii="Times New Roman" w:hAnsi="Times New Roman" w:cs="Times New Roman"/>
          <w:sz w:val="28"/>
        </w:rPr>
        <w:t xml:space="preserve"> </w:t>
      </w:r>
      <w:r w:rsidRPr="008362A4">
        <w:rPr>
          <w:rFonts w:ascii="Times New Roman" w:hAnsi="Times New Roman" w:cs="Times New Roman"/>
          <w:sz w:val="28"/>
        </w:rPr>
        <w:t>-</w:t>
      </w:r>
      <w:r w:rsidR="00A226C9">
        <w:rPr>
          <w:rFonts w:ascii="Times New Roman" w:hAnsi="Times New Roman" w:cs="Times New Roman"/>
          <w:sz w:val="28"/>
        </w:rPr>
        <w:t xml:space="preserve"> </w:t>
      </w:r>
      <w:r w:rsidRPr="008362A4">
        <w:rPr>
          <w:rFonts w:ascii="Times New Roman" w:hAnsi="Times New Roman" w:cs="Times New Roman"/>
          <w:sz w:val="28"/>
        </w:rPr>
        <w:t>конструктивной формы предме</w:t>
      </w:r>
      <w:r>
        <w:rPr>
          <w:rFonts w:ascii="Times New Roman" w:hAnsi="Times New Roman" w:cs="Times New Roman"/>
          <w:sz w:val="28"/>
        </w:rPr>
        <w:t>тов;</w:t>
      </w:r>
    </w:p>
    <w:p w:rsidR="0006505A" w:rsidRPr="008362A4" w:rsidRDefault="0006505A" w:rsidP="009D088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8362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8362A4">
        <w:rPr>
          <w:rFonts w:ascii="Times New Roman" w:hAnsi="Times New Roman" w:cs="Times New Roman"/>
          <w:sz w:val="28"/>
        </w:rPr>
        <w:t>точнение и конкретизация форм</w:t>
      </w:r>
      <w:r>
        <w:rPr>
          <w:rFonts w:ascii="Times New Roman" w:hAnsi="Times New Roman" w:cs="Times New Roman"/>
          <w:sz w:val="28"/>
        </w:rPr>
        <w:t>ы предметов</w:t>
      </w:r>
      <w:r w:rsidR="009D088E">
        <w:rPr>
          <w:rFonts w:ascii="Times New Roman" w:hAnsi="Times New Roman" w:cs="Times New Roman"/>
          <w:sz w:val="28"/>
        </w:rPr>
        <w:t>, подведение итогов работы.</w:t>
      </w:r>
    </w:p>
    <w:p w:rsidR="00C63236" w:rsidRDefault="00C63236" w:rsidP="00C63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34ECA" w:rsidRDefault="0052164D" w:rsidP="0052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334ECA"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быта на передачу материальности. </w:t>
      </w:r>
      <w:r w:rsidR="00334ECA"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52164D" w:rsidRDefault="0052164D" w:rsidP="0052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2164D" w:rsidRDefault="0052164D" w:rsidP="00334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ECA" w:rsidRDefault="005C2A73" w:rsidP="00334E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A7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34ECA">
        <w:rPr>
          <w:rFonts w:ascii="Times New Roman" w:hAnsi="Times New Roman"/>
          <w:sz w:val="28"/>
          <w:szCs w:val="28"/>
        </w:rPr>
        <w:t xml:space="preserve">Натюрморт из 3- 4 предметов быта. Предметы, входящие в натюрморт должны быть разные по форме, цвету, материалу, но объединяться </w:t>
      </w:r>
      <w:proofErr w:type="gramStart"/>
      <w:r w:rsidR="00334ECA">
        <w:rPr>
          <w:rFonts w:ascii="Times New Roman" w:hAnsi="Times New Roman"/>
          <w:sz w:val="28"/>
          <w:szCs w:val="28"/>
        </w:rPr>
        <w:t>общими</w:t>
      </w:r>
      <w:proofErr w:type="gramEnd"/>
      <w:r w:rsidR="00334ECA">
        <w:rPr>
          <w:rFonts w:ascii="Times New Roman" w:hAnsi="Times New Roman"/>
          <w:sz w:val="28"/>
          <w:szCs w:val="28"/>
        </w:rPr>
        <w:t xml:space="preserve"> средствами. В рисунке требуется дать хорошее композиционное размещение изображения, правильное построение натуры в перспективе и выявление объёма средствами светотени. Работая тоном, наряду с задачами выявления объёма и передачи пространства, надо передать характерную для каждого материала фактуру поверхности. </w:t>
      </w:r>
    </w:p>
    <w:p w:rsidR="005C2A73" w:rsidRDefault="005C2A73" w:rsidP="005C2A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53B34">
        <w:rPr>
          <w:rFonts w:ascii="Times New Roman" w:hAnsi="Times New Roman" w:cs="Times New Roman"/>
          <w:b/>
          <w:sz w:val="28"/>
          <w:szCs w:val="28"/>
        </w:rPr>
        <w:t>.</w:t>
      </w:r>
      <w:r w:rsidRPr="00053B34">
        <w:rPr>
          <w:rFonts w:ascii="Times New Roman" w:hAnsi="Times New Roman" w:cs="Times New Roman"/>
          <w:sz w:val="28"/>
          <w:szCs w:val="28"/>
        </w:rPr>
        <w:t xml:space="preserve"> Работу начинают с композиционного размещения натюрморта, то есть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53B34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3B34">
        <w:rPr>
          <w:rFonts w:ascii="Times New Roman" w:hAnsi="Times New Roman" w:cs="Times New Roman"/>
          <w:sz w:val="28"/>
          <w:szCs w:val="28"/>
        </w:rPr>
        <w:t xml:space="preserve"> рисунка на </w:t>
      </w:r>
      <w:proofErr w:type="gramStart"/>
      <w:r w:rsidRPr="00053B34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053B34">
        <w:rPr>
          <w:rFonts w:ascii="Times New Roman" w:hAnsi="Times New Roman" w:cs="Times New Roman"/>
          <w:sz w:val="28"/>
          <w:szCs w:val="28"/>
        </w:rPr>
        <w:t xml:space="preserve"> бумаги. При </w:t>
      </w:r>
      <w:proofErr w:type="gramStart"/>
      <w:r w:rsidRPr="00053B3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выбирается лучшая точка зрения и</w:t>
      </w:r>
      <w:r w:rsidRPr="00053B34">
        <w:rPr>
          <w:rFonts w:ascii="Times New Roman" w:hAnsi="Times New Roman" w:cs="Times New Roman"/>
          <w:sz w:val="28"/>
          <w:szCs w:val="28"/>
        </w:rPr>
        <w:t xml:space="preserve"> формат (вертикаль или горизонталь). </w:t>
      </w:r>
    </w:p>
    <w:p w:rsidR="005C2A73" w:rsidRDefault="005C2A73" w:rsidP="005C2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3B34">
        <w:rPr>
          <w:rFonts w:ascii="Times New Roman" w:hAnsi="Times New Roman" w:cs="Times New Roman"/>
          <w:b/>
          <w:sz w:val="28"/>
          <w:szCs w:val="28"/>
        </w:rPr>
        <w:t>.</w:t>
      </w:r>
      <w:r w:rsidRPr="00053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Натюрморт устанавливается на табурет, ниже линии горизонта на </w:t>
      </w:r>
      <w:proofErr w:type="gramStart"/>
      <w:r>
        <w:rPr>
          <w:rFonts w:ascii="Times New Roman" w:hAnsi="Times New Roman" w:cs="Times New Roman"/>
          <w:sz w:val="28"/>
        </w:rPr>
        <w:t>фоне</w:t>
      </w:r>
      <w:proofErr w:type="gramEnd"/>
      <w:r>
        <w:rPr>
          <w:rFonts w:ascii="Times New Roman" w:hAnsi="Times New Roman" w:cs="Times New Roman"/>
          <w:sz w:val="28"/>
        </w:rPr>
        <w:t xml:space="preserve"> светлой драпировки с возможно меньшим количеством складок. Входящие в натюрморт драпировки должны образовывать разнообразные пластические складки, способные выявить гармонию форм, градации света, теней, полутонов. При построении формы каждого предмета следует применять </w:t>
      </w:r>
      <w:proofErr w:type="gramStart"/>
      <w:r>
        <w:rPr>
          <w:rFonts w:ascii="Times New Roman" w:hAnsi="Times New Roman" w:cs="Times New Roman"/>
          <w:sz w:val="28"/>
        </w:rPr>
        <w:t>вспомогательные</w:t>
      </w:r>
      <w:proofErr w:type="gramEnd"/>
      <w:r>
        <w:rPr>
          <w:rFonts w:ascii="Times New Roman" w:hAnsi="Times New Roman" w:cs="Times New Roman"/>
          <w:sz w:val="28"/>
        </w:rPr>
        <w:t xml:space="preserve"> линии. Работая тоном, наряду с задачами выявления объема и передачи пространства, необходимо передать характерную для каждого материала фактуру поверхности.</w:t>
      </w:r>
    </w:p>
    <w:p w:rsidR="005C2A73" w:rsidRDefault="00450052" w:rsidP="005C2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5C2A73" w:rsidRPr="00C315B5">
        <w:rPr>
          <w:rFonts w:ascii="Times New Roman" w:hAnsi="Times New Roman" w:cs="Times New Roman"/>
          <w:b/>
          <w:sz w:val="28"/>
        </w:rPr>
        <w:t>.</w:t>
      </w:r>
      <w:r w:rsidR="005C2A73">
        <w:rPr>
          <w:rFonts w:ascii="Times New Roman" w:hAnsi="Times New Roman" w:cs="Times New Roman"/>
          <w:sz w:val="28"/>
        </w:rPr>
        <w:t xml:space="preserve"> Последовательность выполнения рисунка следующая: определение соотношение высоты и ширины этих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прорисовка рисунка.</w:t>
      </w:r>
    </w:p>
    <w:p w:rsidR="005C2A73" w:rsidRDefault="00450052" w:rsidP="005C2A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C2A73" w:rsidRPr="00C315B5">
        <w:rPr>
          <w:rFonts w:ascii="Times New Roman" w:hAnsi="Times New Roman" w:cs="Times New Roman"/>
          <w:b/>
          <w:sz w:val="28"/>
          <w:szCs w:val="28"/>
        </w:rPr>
        <w:t>.</w:t>
      </w:r>
      <w:r w:rsidR="005C2A73">
        <w:rPr>
          <w:rFonts w:ascii="Times New Roman" w:hAnsi="Times New Roman" w:cs="Times New Roman"/>
          <w:sz w:val="28"/>
          <w:szCs w:val="28"/>
        </w:rPr>
        <w:t xml:space="preserve"> </w:t>
      </w:r>
      <w:r w:rsidR="005C2A73" w:rsidRPr="00053B34">
        <w:rPr>
          <w:rFonts w:ascii="Times New Roman" w:hAnsi="Times New Roman" w:cs="Times New Roman"/>
          <w:sz w:val="28"/>
          <w:szCs w:val="28"/>
        </w:rPr>
        <w:t xml:space="preserve">В задании студенты должны показать свои знания </w:t>
      </w:r>
      <w:proofErr w:type="gramStart"/>
      <w:r w:rsidR="005C2A73" w:rsidRPr="00053B34">
        <w:rPr>
          <w:rFonts w:ascii="Times New Roman" w:hAnsi="Times New Roman" w:cs="Times New Roman"/>
          <w:sz w:val="28"/>
          <w:szCs w:val="28"/>
        </w:rPr>
        <w:t>приобретенные</w:t>
      </w:r>
      <w:proofErr w:type="gramEnd"/>
      <w:r w:rsidR="005C2A73" w:rsidRPr="00053B34">
        <w:rPr>
          <w:rFonts w:ascii="Times New Roman" w:hAnsi="Times New Roman" w:cs="Times New Roman"/>
          <w:sz w:val="28"/>
          <w:szCs w:val="28"/>
        </w:rPr>
        <w:t xml:space="preserve"> в предыдущих зада</w:t>
      </w:r>
      <w:r w:rsidR="005C2A73">
        <w:rPr>
          <w:rFonts w:ascii="Times New Roman" w:hAnsi="Times New Roman" w:cs="Times New Roman"/>
          <w:sz w:val="28"/>
          <w:szCs w:val="28"/>
        </w:rPr>
        <w:t>ниях</w:t>
      </w:r>
      <w:r w:rsidR="005C2A73" w:rsidRPr="00053B34">
        <w:rPr>
          <w:rFonts w:ascii="Times New Roman" w:hAnsi="Times New Roman" w:cs="Times New Roman"/>
          <w:sz w:val="28"/>
          <w:szCs w:val="28"/>
        </w:rPr>
        <w:t>.</w:t>
      </w:r>
    </w:p>
    <w:p w:rsidR="005C2A73" w:rsidRPr="006821AF" w:rsidRDefault="005C2A73" w:rsidP="005C2A73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6821AF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5C2A73" w:rsidRPr="00FD6D7A" w:rsidRDefault="005C2A73" w:rsidP="005C2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D6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композиционное размещение;</w:t>
      </w:r>
    </w:p>
    <w:p w:rsidR="005C2A73" w:rsidRPr="00FD6D7A" w:rsidRDefault="005C2A73" w:rsidP="005C2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л</w:t>
      </w:r>
      <w:r w:rsidRPr="00FD6D7A">
        <w:rPr>
          <w:rFonts w:ascii="Times New Roman" w:hAnsi="Times New Roman" w:cs="Times New Roman"/>
          <w:sz w:val="28"/>
        </w:rPr>
        <w:t>ин</w:t>
      </w:r>
      <w:r>
        <w:rPr>
          <w:rFonts w:ascii="Times New Roman" w:hAnsi="Times New Roman" w:cs="Times New Roman"/>
          <w:sz w:val="28"/>
        </w:rPr>
        <w:t>ейно - конструктивное изображение;</w:t>
      </w:r>
    </w:p>
    <w:p w:rsidR="005C2A73" w:rsidRPr="00FD6D7A" w:rsidRDefault="005C2A73" w:rsidP="005C2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D6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FD6D7A">
        <w:rPr>
          <w:rFonts w:ascii="Times New Roman" w:hAnsi="Times New Roman" w:cs="Times New Roman"/>
          <w:sz w:val="28"/>
        </w:rPr>
        <w:t>одробная прорисовка формы с введением тона</w:t>
      </w:r>
      <w:r>
        <w:rPr>
          <w:rFonts w:ascii="Times New Roman" w:hAnsi="Times New Roman" w:cs="Times New Roman"/>
          <w:sz w:val="28"/>
        </w:rPr>
        <w:t>;</w:t>
      </w:r>
    </w:p>
    <w:p w:rsidR="005C2A73" w:rsidRDefault="005C2A73" w:rsidP="005C2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передача материальности;</w:t>
      </w:r>
    </w:p>
    <w:p w:rsidR="005C2A73" w:rsidRDefault="005C2A73" w:rsidP="005C2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A80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</w:rPr>
        <w:t>одведение итогов работы,</w:t>
      </w:r>
      <w:r w:rsidRPr="008362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обобщение рисунка.</w:t>
      </w:r>
    </w:p>
    <w:p w:rsidR="00334ECA" w:rsidRDefault="00334ECA" w:rsidP="00C63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73" w:rsidRDefault="005C2A73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A73" w:rsidRDefault="005C2A73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A73" w:rsidRDefault="005C2A73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A73" w:rsidRDefault="005C2A73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A73" w:rsidRDefault="005C2A73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A73" w:rsidRDefault="005C2A73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A73" w:rsidRDefault="005C2A73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0052" w:rsidRDefault="00450052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0052" w:rsidRDefault="00450052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0052" w:rsidRDefault="00450052" w:rsidP="00836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749F" w:rsidRDefault="0010749F" w:rsidP="00D0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0085C" w:rsidRPr="00B17F9F" w:rsidRDefault="00D0085C" w:rsidP="00D0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Раздел № 4 (</w:t>
      </w:r>
      <w:r w:rsidRPr="00083A15">
        <w:rPr>
          <w:rFonts w:ascii="Times New Roman" w:hAnsi="Times New Roman" w:cs="Times New Roman"/>
          <w:b/>
          <w:sz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u w:val="single"/>
        </w:rPr>
        <w:t xml:space="preserve">курс 4 </w:t>
      </w:r>
      <w:r w:rsidRPr="00B17F9F">
        <w:rPr>
          <w:rFonts w:ascii="Times New Roman" w:hAnsi="Times New Roman" w:cs="Times New Roman"/>
          <w:b/>
          <w:sz w:val="28"/>
          <w:u w:val="single"/>
        </w:rPr>
        <w:t>семестр)</w:t>
      </w:r>
    </w:p>
    <w:p w:rsidR="00D0085C" w:rsidRDefault="00D0085C" w:rsidP="00D00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2A4" w:rsidRPr="00D0085C" w:rsidRDefault="008362A4" w:rsidP="008362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0085C">
        <w:rPr>
          <w:rFonts w:ascii="Times New Roman" w:hAnsi="Times New Roman" w:cs="Times New Roman"/>
          <w:b/>
          <w:color w:val="000000" w:themeColor="text1"/>
          <w:sz w:val="28"/>
        </w:rPr>
        <w:t>Тезисный план-конспект</w:t>
      </w:r>
    </w:p>
    <w:p w:rsidR="00D0085C" w:rsidRDefault="00D0085C" w:rsidP="00D00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0B8">
        <w:rPr>
          <w:rFonts w:ascii="Times New Roman" w:hAnsi="Times New Roman" w:cs="Times New Roman"/>
          <w:b/>
          <w:sz w:val="28"/>
          <w:szCs w:val="28"/>
        </w:rPr>
        <w:t>Тема 5. Натюрморт из предметов быта. Тональное решение</w:t>
      </w:r>
      <w:r w:rsidRPr="00AD20B8">
        <w:rPr>
          <w:rFonts w:ascii="Times New Roman" w:hAnsi="Times New Roman" w:cs="Times New Roman"/>
          <w:b/>
          <w:sz w:val="24"/>
          <w:szCs w:val="24"/>
        </w:rPr>
        <w:t>.</w:t>
      </w:r>
    </w:p>
    <w:p w:rsidR="00D0085C" w:rsidRPr="00A06B41" w:rsidRDefault="00D0085C" w:rsidP="00D0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41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0085C" w:rsidRPr="00AD20B8" w:rsidRDefault="00D0085C" w:rsidP="00D0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085C" w:rsidRDefault="00D0085C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8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AF">
        <w:rPr>
          <w:rFonts w:ascii="Times New Roman" w:hAnsi="Times New Roman" w:cs="Times New Roman"/>
          <w:sz w:val="28"/>
          <w:szCs w:val="28"/>
        </w:rPr>
        <w:t>Следует составить натюрморт из двух – трех предметов, объединенных общим содержанием, уста</w:t>
      </w:r>
      <w:r>
        <w:rPr>
          <w:rFonts w:ascii="Times New Roman" w:hAnsi="Times New Roman" w:cs="Times New Roman"/>
          <w:sz w:val="28"/>
          <w:szCs w:val="28"/>
        </w:rPr>
        <w:t xml:space="preserve">новив его ниже линии горизонта. Предметы подбираются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размера. Рядом с высоким и узким предметом цилиндрической формы можно поставить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широкий, положить небольшое яблоко.</w:t>
      </w:r>
    </w:p>
    <w:p w:rsidR="00D0085C" w:rsidRDefault="00D0085C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рисунке надо построить и передать объем предметов с детальной проработкой формы.</w:t>
      </w:r>
    </w:p>
    <w:p w:rsidR="00D0085C" w:rsidRDefault="00D0085C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натюрморта обязательна передача особенностей фактуры и тональных отношений при изображении разных материалов включенных в постановку предметов.</w:t>
      </w:r>
    </w:p>
    <w:p w:rsidR="00D0085C" w:rsidRPr="00D0085C" w:rsidRDefault="00D0085C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085C">
        <w:rPr>
          <w:rFonts w:ascii="Times New Roman" w:hAnsi="Times New Roman" w:cs="Times New Roman"/>
          <w:sz w:val="28"/>
          <w:szCs w:val="28"/>
        </w:rPr>
        <w:t xml:space="preserve">Тональная задача в рисунке едва ли не одна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сложных. Все дело в том, </w:t>
      </w:r>
      <w:r w:rsidRPr="00D0085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малейшая тональная ошибка приводит к самым неожиданным неприятностям в рисунке. Может, например, блик «оторваться» от поверхности предмета и как бы выскочить вперед. Или, наоборот, может то или иное место «проваливаться». И здесь очень уместно предостеречь студента в том отношении, что не всегда только светлые места «выскакивают» вперед. Часто можно наблюдать, как чрезмерно затемненное место </w:t>
      </w:r>
      <w:r w:rsidR="003D50F0">
        <w:rPr>
          <w:rFonts w:ascii="Times New Roman" w:hAnsi="Times New Roman" w:cs="Times New Roman"/>
          <w:sz w:val="28"/>
          <w:szCs w:val="28"/>
        </w:rPr>
        <w:t>в рисунке начинает «выскакивать». Нужно очень много упражняться, чтобы успешно решать тональные задачи в рисунке. Нужно ставить самые разнообразные натюрморты с постепенным усложнением.</w:t>
      </w:r>
    </w:p>
    <w:p w:rsidR="003D50F0" w:rsidRPr="00F31E3D" w:rsidRDefault="003D50F0" w:rsidP="003D50F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F31E3D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3D50F0" w:rsidRPr="00FD6D7A" w:rsidRDefault="003D50F0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D6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композиционное размещение;</w:t>
      </w:r>
    </w:p>
    <w:p w:rsidR="003D50F0" w:rsidRPr="00FD6D7A" w:rsidRDefault="003D50F0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л</w:t>
      </w:r>
      <w:r w:rsidRPr="00FD6D7A">
        <w:rPr>
          <w:rFonts w:ascii="Times New Roman" w:hAnsi="Times New Roman" w:cs="Times New Roman"/>
          <w:sz w:val="28"/>
        </w:rPr>
        <w:t>ин</w:t>
      </w:r>
      <w:r>
        <w:rPr>
          <w:rFonts w:ascii="Times New Roman" w:hAnsi="Times New Roman" w:cs="Times New Roman"/>
          <w:sz w:val="28"/>
        </w:rPr>
        <w:t>ейно - конструктивное изображение;</w:t>
      </w:r>
    </w:p>
    <w:p w:rsidR="003D50F0" w:rsidRPr="00FD6D7A" w:rsidRDefault="003D50F0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D6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FD6D7A">
        <w:rPr>
          <w:rFonts w:ascii="Times New Roman" w:hAnsi="Times New Roman" w:cs="Times New Roman"/>
          <w:sz w:val="28"/>
        </w:rPr>
        <w:t>одробная прорисовка формы с введением тона</w:t>
      </w:r>
      <w:r>
        <w:rPr>
          <w:rFonts w:ascii="Times New Roman" w:hAnsi="Times New Roman" w:cs="Times New Roman"/>
          <w:sz w:val="28"/>
        </w:rPr>
        <w:t>;</w:t>
      </w:r>
    </w:p>
    <w:p w:rsidR="003D50F0" w:rsidRDefault="003D50F0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передача материальности;</w:t>
      </w:r>
    </w:p>
    <w:p w:rsidR="003D50F0" w:rsidRDefault="003D50F0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A80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</w:rPr>
        <w:t>одведение итогов работы,</w:t>
      </w:r>
      <w:r w:rsidRPr="008362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обобщение рисунка.</w:t>
      </w:r>
    </w:p>
    <w:p w:rsidR="00D0085C" w:rsidRDefault="00D0085C" w:rsidP="003D50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5C" w:rsidRDefault="00D0085C" w:rsidP="001B2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5C" w:rsidRDefault="00D0085C" w:rsidP="001B2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5C" w:rsidRDefault="00D0085C" w:rsidP="001B2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5C" w:rsidRDefault="00D0085C" w:rsidP="001B2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5C" w:rsidRDefault="00D0085C" w:rsidP="001B2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5C" w:rsidRDefault="00D0085C" w:rsidP="001B2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5C" w:rsidRDefault="00D0085C" w:rsidP="001B2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5C" w:rsidRDefault="00D0085C" w:rsidP="001B23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BAE" w:rsidRDefault="00357BAE" w:rsidP="00A06B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235A" w:rsidRDefault="000A6B52" w:rsidP="001B2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F432B" w:rsidRDefault="008F432B" w:rsidP="008F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DA6FA1" w:rsidRPr="00433FE6" w:rsidRDefault="00DA6FA1" w:rsidP="00DA6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E6">
        <w:rPr>
          <w:rFonts w:ascii="Times New Roman" w:hAnsi="Times New Roman" w:cs="Times New Roman"/>
          <w:b/>
          <w:sz w:val="28"/>
          <w:szCs w:val="28"/>
        </w:rPr>
        <w:t>Тема 7. Натюрморт с гипсовым орнаментом высокого рельефа.</w:t>
      </w:r>
    </w:p>
    <w:p w:rsidR="00DA6FA1" w:rsidRPr="001B2B45" w:rsidRDefault="00DA6FA1" w:rsidP="00DA6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A6FA1" w:rsidRDefault="00DA6FA1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A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F13C9">
        <w:rPr>
          <w:rFonts w:ascii="Times New Roman" w:hAnsi="Times New Roman" w:cs="Times New Roman"/>
          <w:sz w:val="28"/>
          <w:szCs w:val="28"/>
        </w:rPr>
        <w:t>Чрезвычайно полезным является рисование гипсовых орнаментов. Пластическая форма гипсовых орнаментов заимствована от природы и несет на себе печать много</w:t>
      </w:r>
      <w:r w:rsidR="00AA7F8F">
        <w:rPr>
          <w:rFonts w:ascii="Times New Roman" w:hAnsi="Times New Roman" w:cs="Times New Roman"/>
          <w:sz w:val="28"/>
          <w:szCs w:val="28"/>
        </w:rPr>
        <w:t xml:space="preserve">образия различных пластических элементов, их сочетаний, переходов одних форм в другие. Работа над рисунком гипсового орнамента развивает художественный вкус, вырабатывает тонкость восприятия </w:t>
      </w:r>
      <w:proofErr w:type="gramStart"/>
      <w:r w:rsidR="00AA7F8F">
        <w:rPr>
          <w:rFonts w:ascii="Times New Roman" w:hAnsi="Times New Roman" w:cs="Times New Roman"/>
          <w:sz w:val="28"/>
          <w:szCs w:val="28"/>
        </w:rPr>
        <w:t>тональных</w:t>
      </w:r>
      <w:proofErr w:type="gramEnd"/>
      <w:r w:rsidR="00AA7F8F">
        <w:rPr>
          <w:rFonts w:ascii="Times New Roman" w:hAnsi="Times New Roman" w:cs="Times New Roman"/>
          <w:sz w:val="28"/>
          <w:szCs w:val="28"/>
        </w:rPr>
        <w:t xml:space="preserve"> отношения и в то же время дисциплинирует студента.</w:t>
      </w:r>
    </w:p>
    <w:p w:rsidR="00AA7F8F" w:rsidRPr="00580687" w:rsidRDefault="00AA7F8F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F8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B405F">
        <w:rPr>
          <w:rFonts w:ascii="Times New Roman" w:hAnsi="Times New Roman" w:cs="Times New Roman"/>
          <w:sz w:val="28"/>
          <w:szCs w:val="28"/>
        </w:rPr>
        <w:t>Орнамент располагается с небольшим пов</w:t>
      </w:r>
      <w:r>
        <w:rPr>
          <w:rFonts w:ascii="Times New Roman" w:hAnsi="Times New Roman" w:cs="Times New Roman"/>
          <w:sz w:val="28"/>
          <w:szCs w:val="28"/>
        </w:rPr>
        <w:t xml:space="preserve">оротом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рисующему так, чтобы вся его поверхность была бы полностью одинаково удалена от нас.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FA1" w:rsidRPr="00BB405F">
        <w:rPr>
          <w:rFonts w:ascii="Times New Roman" w:hAnsi="Times New Roman" w:cs="Times New Roman"/>
          <w:sz w:val="28"/>
          <w:szCs w:val="28"/>
        </w:rPr>
        <w:t>Приступая к выполнению задания, в первую очередь необходимо продумать композицию</w:t>
      </w:r>
      <w:r w:rsidR="00DA6FA1">
        <w:rPr>
          <w:rFonts w:ascii="Times New Roman" w:hAnsi="Times New Roman" w:cs="Times New Roman"/>
          <w:sz w:val="28"/>
          <w:szCs w:val="28"/>
        </w:rPr>
        <w:t xml:space="preserve"> рисунка на </w:t>
      </w:r>
      <w:proofErr w:type="gramStart"/>
      <w:r w:rsidR="00DA6FA1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="00DA6FA1">
        <w:rPr>
          <w:rFonts w:ascii="Times New Roman" w:hAnsi="Times New Roman" w:cs="Times New Roman"/>
          <w:sz w:val="28"/>
          <w:szCs w:val="28"/>
        </w:rPr>
        <w:t xml:space="preserve"> бумаги</w:t>
      </w:r>
      <w:r>
        <w:rPr>
          <w:rFonts w:ascii="Times New Roman" w:hAnsi="Times New Roman" w:cs="Times New Roman"/>
          <w:sz w:val="28"/>
          <w:szCs w:val="28"/>
        </w:rPr>
        <w:t xml:space="preserve">. Построение ведется от общего к частному, </w:t>
      </w:r>
      <w:r w:rsidR="00580687">
        <w:rPr>
          <w:rFonts w:ascii="Times New Roman" w:hAnsi="Times New Roman" w:cs="Times New Roman"/>
          <w:sz w:val="28"/>
          <w:szCs w:val="28"/>
        </w:rPr>
        <w:t xml:space="preserve">от больших масс к мелким деталям. Определив размеры гипсовой доски, на которой расположен орнамент, нужно наметить, на </w:t>
      </w:r>
      <w:proofErr w:type="gramStart"/>
      <w:r w:rsidR="00580687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580687">
        <w:rPr>
          <w:rFonts w:ascii="Times New Roman" w:hAnsi="Times New Roman" w:cs="Times New Roman"/>
          <w:sz w:val="28"/>
          <w:szCs w:val="28"/>
        </w:rPr>
        <w:t xml:space="preserve"> расстоянии от краев этой доски располагается орнамент. Затем намечаются членения пространства доски на крупные составные части орнамента по ширине</w:t>
      </w:r>
      <w:r w:rsidR="00580687" w:rsidRPr="00580687">
        <w:rPr>
          <w:rFonts w:ascii="Times New Roman" w:hAnsi="Times New Roman" w:cs="Times New Roman"/>
          <w:sz w:val="28"/>
          <w:szCs w:val="28"/>
        </w:rPr>
        <w:t xml:space="preserve">: округлую часть витка, ширину вертикального стержня витка и размер промежутка между ними; по высоте: высоту центральной части витка, ширину начальной части – черенка </w:t>
      </w:r>
      <w:r w:rsidR="00580687">
        <w:rPr>
          <w:rFonts w:ascii="Times New Roman" w:hAnsi="Times New Roman" w:cs="Times New Roman"/>
          <w:sz w:val="28"/>
          <w:szCs w:val="28"/>
        </w:rPr>
        <w:t xml:space="preserve">– и промежутка между ними. Определяя эти размеры, все время нужно сравнивать их друг с другом, искать правильное соотношение размеров, искать пропорции. Нужно еще и еще проверять </w:t>
      </w:r>
      <w:proofErr w:type="gramStart"/>
      <w:r w:rsidR="00580687">
        <w:rPr>
          <w:rFonts w:ascii="Times New Roman" w:hAnsi="Times New Roman" w:cs="Times New Roman"/>
          <w:sz w:val="28"/>
          <w:szCs w:val="28"/>
        </w:rPr>
        <w:t>найденное</w:t>
      </w:r>
      <w:proofErr w:type="gramEnd"/>
      <w:r w:rsidR="00580687">
        <w:rPr>
          <w:rFonts w:ascii="Times New Roman" w:hAnsi="Times New Roman" w:cs="Times New Roman"/>
          <w:sz w:val="28"/>
          <w:szCs w:val="28"/>
        </w:rPr>
        <w:t xml:space="preserve"> положение витка.</w:t>
      </w:r>
    </w:p>
    <w:p w:rsidR="00AA7F8F" w:rsidRDefault="00D37B4C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B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Определив штрихами-отметками основные границы наиболее крупных частей орнамента, намечают основные большие скругления. </w:t>
      </w:r>
      <w:r w:rsidR="002B568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2B568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2B5682">
        <w:rPr>
          <w:rFonts w:ascii="Times New Roman" w:hAnsi="Times New Roman" w:cs="Times New Roman"/>
          <w:sz w:val="28"/>
          <w:szCs w:val="28"/>
        </w:rPr>
        <w:t xml:space="preserve"> очень важно почувствовать общий характер витка – это значит определить, к чему приближается общая форма витка – к кругу или овалу. В рисунке надо стремиться к тому, чтобы кривизна витка была бы точно такого же характера, как у гипсового.</w:t>
      </w:r>
    </w:p>
    <w:p w:rsidR="002B5682" w:rsidRPr="002B5682" w:rsidRDefault="002B5682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8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B5682">
        <w:rPr>
          <w:rFonts w:ascii="Times New Roman" w:hAnsi="Times New Roman" w:cs="Times New Roman"/>
          <w:sz w:val="28"/>
          <w:szCs w:val="28"/>
        </w:rPr>
        <w:t>После определения общего характера витка и больших форм орнамента</w:t>
      </w:r>
      <w:r>
        <w:rPr>
          <w:rFonts w:ascii="Times New Roman" w:hAnsi="Times New Roman" w:cs="Times New Roman"/>
          <w:sz w:val="28"/>
          <w:szCs w:val="28"/>
        </w:rPr>
        <w:t xml:space="preserve"> можно переходить к построению мелких деталей.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рисунка мелких деталей, нужно все время сопоставлять форму и расположение этих элементов по отношению к другим частям оригинала.</w:t>
      </w:r>
    </w:p>
    <w:p w:rsidR="00AA7F8F" w:rsidRPr="00210D32" w:rsidRDefault="002B5682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68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10D32">
        <w:rPr>
          <w:rFonts w:ascii="Times New Roman" w:hAnsi="Times New Roman" w:cs="Times New Roman"/>
          <w:sz w:val="28"/>
          <w:szCs w:val="28"/>
        </w:rPr>
        <w:t xml:space="preserve">Постепенно, от больших форм </w:t>
      </w:r>
      <w:proofErr w:type="gramStart"/>
      <w:r w:rsidRPr="00210D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0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D32">
        <w:rPr>
          <w:rFonts w:ascii="Times New Roman" w:hAnsi="Times New Roman" w:cs="Times New Roman"/>
          <w:sz w:val="28"/>
          <w:szCs w:val="28"/>
        </w:rPr>
        <w:t>мелким</w:t>
      </w:r>
      <w:proofErr w:type="gramEnd"/>
      <w:r w:rsidRPr="00210D32">
        <w:rPr>
          <w:rFonts w:ascii="Times New Roman" w:hAnsi="Times New Roman" w:cs="Times New Roman"/>
          <w:sz w:val="28"/>
          <w:szCs w:val="28"/>
        </w:rPr>
        <w:t xml:space="preserve">, все время сопоставляя </w:t>
      </w:r>
      <w:r w:rsidR="00210D32" w:rsidRPr="00210D32">
        <w:rPr>
          <w:rFonts w:ascii="Times New Roman" w:hAnsi="Times New Roman" w:cs="Times New Roman"/>
          <w:sz w:val="28"/>
          <w:szCs w:val="28"/>
        </w:rPr>
        <w:t xml:space="preserve">одно с другим, следует вести </w:t>
      </w:r>
      <w:r w:rsidR="00210D32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210D32" w:rsidRPr="00210D32">
        <w:rPr>
          <w:rFonts w:ascii="Times New Roman" w:hAnsi="Times New Roman" w:cs="Times New Roman"/>
          <w:sz w:val="28"/>
          <w:szCs w:val="28"/>
        </w:rPr>
        <w:t>рисун</w:t>
      </w:r>
      <w:r w:rsidR="00210D32">
        <w:rPr>
          <w:rFonts w:ascii="Times New Roman" w:hAnsi="Times New Roman" w:cs="Times New Roman"/>
          <w:sz w:val="28"/>
          <w:szCs w:val="28"/>
        </w:rPr>
        <w:t>ка</w:t>
      </w:r>
      <w:r w:rsidR="00210D32" w:rsidRPr="00210D32">
        <w:rPr>
          <w:rFonts w:ascii="Times New Roman" w:hAnsi="Times New Roman" w:cs="Times New Roman"/>
          <w:sz w:val="28"/>
          <w:szCs w:val="28"/>
        </w:rPr>
        <w:t>.</w:t>
      </w:r>
      <w:r w:rsidR="00210D32">
        <w:rPr>
          <w:rFonts w:ascii="Times New Roman" w:hAnsi="Times New Roman" w:cs="Times New Roman"/>
          <w:sz w:val="28"/>
          <w:szCs w:val="28"/>
        </w:rPr>
        <w:t xml:space="preserve"> Это положение распространяется также на тональное решение, то есть сначала нужно определить тональные отношения больших пространств и форм, а затем уже переходить к разработке мелких деталей, В конце работы вновь нужно смотреть на </w:t>
      </w:r>
      <w:proofErr w:type="gramStart"/>
      <w:r w:rsidR="00210D32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="00210D32">
        <w:rPr>
          <w:rFonts w:ascii="Times New Roman" w:hAnsi="Times New Roman" w:cs="Times New Roman"/>
          <w:sz w:val="28"/>
          <w:szCs w:val="28"/>
        </w:rPr>
        <w:t xml:space="preserve"> отношения и обобщать рисунок.</w:t>
      </w:r>
    </w:p>
    <w:p w:rsidR="00210D32" w:rsidRPr="00F31E3D" w:rsidRDefault="00210D32" w:rsidP="00866BE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F31E3D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210D32" w:rsidRPr="00FD6D7A" w:rsidRDefault="00210D32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D6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композиционное размещение;</w:t>
      </w:r>
    </w:p>
    <w:p w:rsidR="00210D32" w:rsidRPr="00FD6D7A" w:rsidRDefault="00210D32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л</w:t>
      </w:r>
      <w:r w:rsidRPr="00FD6D7A">
        <w:rPr>
          <w:rFonts w:ascii="Times New Roman" w:hAnsi="Times New Roman" w:cs="Times New Roman"/>
          <w:sz w:val="28"/>
        </w:rPr>
        <w:t>ин</w:t>
      </w:r>
      <w:r>
        <w:rPr>
          <w:rFonts w:ascii="Times New Roman" w:hAnsi="Times New Roman" w:cs="Times New Roman"/>
          <w:sz w:val="28"/>
        </w:rPr>
        <w:t>ейно - конструктивное изображение;</w:t>
      </w:r>
    </w:p>
    <w:p w:rsidR="00210D32" w:rsidRPr="00FD6D7A" w:rsidRDefault="00210D32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D6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FD6D7A">
        <w:rPr>
          <w:rFonts w:ascii="Times New Roman" w:hAnsi="Times New Roman" w:cs="Times New Roman"/>
          <w:sz w:val="28"/>
        </w:rPr>
        <w:t>одробная прорисовка формы с введением тона</w:t>
      </w:r>
      <w:r>
        <w:rPr>
          <w:rFonts w:ascii="Times New Roman" w:hAnsi="Times New Roman" w:cs="Times New Roman"/>
          <w:sz w:val="28"/>
        </w:rPr>
        <w:t>;</w:t>
      </w:r>
    </w:p>
    <w:p w:rsidR="00210D32" w:rsidRDefault="00210D32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передача материальности;</w:t>
      </w:r>
    </w:p>
    <w:p w:rsidR="00210D32" w:rsidRDefault="00210D32" w:rsidP="0086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A80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</w:rPr>
        <w:t>одведение итогов работы,</w:t>
      </w:r>
      <w:r w:rsidRPr="008362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обобщение рисунка.</w:t>
      </w:r>
    </w:p>
    <w:p w:rsidR="00210D32" w:rsidRDefault="00210D32" w:rsidP="00866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32" w:rsidRDefault="00210D32" w:rsidP="00866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32" w:rsidRDefault="00210D32" w:rsidP="008F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32" w:rsidRDefault="00210D32" w:rsidP="008F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D7A" w:rsidRDefault="00FD6D7A" w:rsidP="00FD6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866BE7" w:rsidRDefault="00866BE7" w:rsidP="0086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крупных предметов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быта </w:t>
      </w:r>
      <w:r w:rsidRPr="005F5B66">
        <w:rPr>
          <w:rFonts w:ascii="Times New Roman" w:hAnsi="Times New Roman" w:cs="Times New Roman"/>
          <w:b/>
          <w:sz w:val="28"/>
          <w:szCs w:val="28"/>
        </w:rPr>
        <w:t xml:space="preserve">в неглубоком пространстве. </w:t>
      </w:r>
      <w:r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FD6D7A" w:rsidRDefault="00FD6D7A" w:rsidP="00FD6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C43FEE" w:rsidRDefault="00866BE7" w:rsidP="00E25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E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этапом является рисование натюрморта из крупных предметов. В рисунке натюрморта из крупных предметов есть целый ряд своеобразных трудностей. Известное затруднение представляет</w:t>
      </w:r>
      <w:r w:rsidR="00BA7217">
        <w:rPr>
          <w:rFonts w:ascii="Times New Roman" w:hAnsi="Times New Roman" w:cs="Times New Roman"/>
          <w:sz w:val="28"/>
          <w:szCs w:val="28"/>
        </w:rPr>
        <w:t xml:space="preserve">, что такой натюрморт занимает большее пространство, чем натюрморт, составленный из </w:t>
      </w:r>
      <w:proofErr w:type="gramStart"/>
      <w:r w:rsidR="00BA7217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="00BA7217">
        <w:rPr>
          <w:rFonts w:ascii="Times New Roman" w:hAnsi="Times New Roman" w:cs="Times New Roman"/>
          <w:sz w:val="28"/>
          <w:szCs w:val="28"/>
        </w:rPr>
        <w:t xml:space="preserve"> предметов. В связи с этим усложняется построение глубины пространства и форм, расположенных на различной высоте. Усложняется также задача обобщения рисунка, задача достижения цельности всего натюрморта.</w:t>
      </w:r>
    </w:p>
    <w:p w:rsidR="00BA7217" w:rsidRDefault="00BA7217" w:rsidP="00E25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2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A7217">
        <w:rPr>
          <w:rFonts w:ascii="Times New Roman" w:hAnsi="Times New Roman" w:cs="Times New Roman"/>
          <w:sz w:val="28"/>
          <w:szCs w:val="28"/>
        </w:rPr>
        <w:t xml:space="preserve">Для успешного выполнения такого рисунка работу необходимо вести последовательно, по стадиям. </w:t>
      </w:r>
      <w:r>
        <w:rPr>
          <w:rFonts w:ascii="Times New Roman" w:hAnsi="Times New Roman" w:cs="Times New Roman"/>
          <w:sz w:val="28"/>
          <w:szCs w:val="28"/>
        </w:rPr>
        <w:t>Очень важно при построении рисунка натюрморта сохранять цельное видение всей группы и здесь особенно важно увидеть конструктивное строение всей композиции.</w:t>
      </w:r>
    </w:p>
    <w:p w:rsidR="00265A27" w:rsidRDefault="00BA7217" w:rsidP="00E25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217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Нельзя строить рисунок по отдельным предметам в порядке очереди. Нужно сразу намечать габариты, то есть пределы, всей группы, всего натюрморта</w:t>
      </w:r>
      <w:r w:rsidR="00B1601A">
        <w:rPr>
          <w:rFonts w:ascii="Times New Roman" w:hAnsi="Times New Roman" w:cs="Times New Roman"/>
          <w:sz w:val="28"/>
          <w:szCs w:val="28"/>
        </w:rPr>
        <w:t xml:space="preserve">. Рисуя детали, нельзя упускать из виду целое. Все время нужно определять и проверять взаимосвязь отдельных предметов. </w:t>
      </w:r>
      <w:r w:rsidR="00B1601A">
        <w:rPr>
          <w:rFonts w:ascii="Times New Roman" w:hAnsi="Times New Roman" w:cs="Times New Roman"/>
          <w:sz w:val="28"/>
        </w:rPr>
        <w:t xml:space="preserve">Очень важно при построении рисунка натюрморта соблюдать </w:t>
      </w:r>
      <w:proofErr w:type="gramStart"/>
      <w:r w:rsidR="00B1601A">
        <w:rPr>
          <w:rFonts w:ascii="Times New Roman" w:hAnsi="Times New Roman" w:cs="Times New Roman"/>
          <w:sz w:val="28"/>
        </w:rPr>
        <w:t>правильное</w:t>
      </w:r>
      <w:proofErr w:type="gramEnd"/>
      <w:r w:rsidR="00B1601A">
        <w:rPr>
          <w:rFonts w:ascii="Times New Roman" w:hAnsi="Times New Roman" w:cs="Times New Roman"/>
          <w:sz w:val="28"/>
        </w:rPr>
        <w:t xml:space="preserve"> размещение предметов на той поверхности, на которой эти предметы поставлены.</w:t>
      </w:r>
    </w:p>
    <w:p w:rsidR="00B1601A" w:rsidRPr="00B1601A" w:rsidRDefault="00B1601A" w:rsidP="00E25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01A">
        <w:rPr>
          <w:rFonts w:ascii="Times New Roman" w:hAnsi="Times New Roman" w:cs="Times New Roman"/>
          <w:b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В процессе тональной проработки рисунка так же, как при его построении, необходимо сравнивать одну силу тона с другой и в то же время не упускать из виду общее состояние. Естественно, что вследствие значительной трудности этого процесса при проработке деталей возможны некоторые отклонения от верных тональных отношения в отдельных местах рисунка. Поэтому обязательным правилом на завершающей стадии должно быть обобщение.</w:t>
      </w:r>
    </w:p>
    <w:p w:rsidR="00C428CE" w:rsidRPr="00C428CE" w:rsidRDefault="00B1601A" w:rsidP="00E25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Стадия обобщения </w:t>
      </w:r>
      <w:r w:rsidR="00C428CE">
        <w:rPr>
          <w:rFonts w:ascii="Times New Roman" w:hAnsi="Times New Roman" w:cs="Times New Roman"/>
          <w:sz w:val="28"/>
        </w:rPr>
        <w:t>не что иное, как выражение цельного видения всей группы изображаемых предметов. Цельность группы предметов уже прослеживалась при построении рисунка по линейно – конструктивным признакам, а в завершающей стадии к этому еще добавляется и тональное сопоставление всех частей в рисунке. К стадии обобщения рисунка также относится и задача приведения его в состояние известной «свежести», необходимой воздушности в смысле передачи воздушной среды.</w:t>
      </w:r>
    </w:p>
    <w:p w:rsidR="00C428CE" w:rsidRPr="00C428CE" w:rsidRDefault="00C428CE" w:rsidP="00E25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28CE">
        <w:rPr>
          <w:rFonts w:ascii="Times New Roman" w:hAnsi="Times New Roman" w:cs="Times New Roman"/>
          <w:b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Не следует бросать работу, не доводя рисунок до полного завершения. </w:t>
      </w:r>
      <w:r w:rsidR="00E422FA">
        <w:rPr>
          <w:rFonts w:ascii="Times New Roman" w:hAnsi="Times New Roman" w:cs="Times New Roman"/>
          <w:sz w:val="28"/>
        </w:rPr>
        <w:t xml:space="preserve">Часто понятие наибольшей завершенности рисунка отожествляется с максимальной фотографичностью изображения натуры. Это неправильное представление о законченности. Хорошо законченный рисунок должен скрывать тот огромный труд, который вложил студент. </w:t>
      </w:r>
      <w:proofErr w:type="gramStart"/>
      <w:r w:rsidR="00E422FA">
        <w:rPr>
          <w:rFonts w:ascii="Times New Roman" w:hAnsi="Times New Roman" w:cs="Times New Roman"/>
          <w:sz w:val="28"/>
        </w:rPr>
        <w:t>Не тем должен поражать рисунок зрителя</w:t>
      </w:r>
      <w:r w:rsidR="00E250D1">
        <w:rPr>
          <w:rFonts w:ascii="Times New Roman" w:hAnsi="Times New Roman" w:cs="Times New Roman"/>
          <w:sz w:val="28"/>
        </w:rPr>
        <w:t>, что показывает, как много над ним трудился студент – в рисунке должны быть хорошо переданы материальная сущность предметов, освещение, глубина пространства, воздушная среда, а самое главное – в нем должны быть переданы то настроение, какое связывает человека с этим натюрмортом, те чувства, которые должен вызвать натюрморт у зрителя.</w:t>
      </w:r>
      <w:proofErr w:type="gramEnd"/>
    </w:p>
    <w:p w:rsidR="0045757E" w:rsidRPr="00760A21" w:rsidRDefault="0045757E" w:rsidP="0045757E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760A21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45757E" w:rsidRPr="00FD6D7A" w:rsidRDefault="0045757E" w:rsidP="00457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D6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композиционное размещение, л</w:t>
      </w:r>
      <w:r w:rsidRPr="00FD6D7A">
        <w:rPr>
          <w:rFonts w:ascii="Times New Roman" w:hAnsi="Times New Roman" w:cs="Times New Roman"/>
          <w:sz w:val="28"/>
        </w:rPr>
        <w:t>ин</w:t>
      </w:r>
      <w:r>
        <w:rPr>
          <w:rFonts w:ascii="Times New Roman" w:hAnsi="Times New Roman" w:cs="Times New Roman"/>
          <w:sz w:val="28"/>
        </w:rPr>
        <w:t>ейно - конструктивное изображение;</w:t>
      </w:r>
    </w:p>
    <w:p w:rsidR="0045757E" w:rsidRDefault="0045757E" w:rsidP="00457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D6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FD6D7A">
        <w:rPr>
          <w:rFonts w:ascii="Times New Roman" w:hAnsi="Times New Roman" w:cs="Times New Roman"/>
          <w:sz w:val="28"/>
        </w:rPr>
        <w:t>одробная прорисовка формы с введением тона</w:t>
      </w:r>
      <w:r>
        <w:rPr>
          <w:rFonts w:ascii="Times New Roman" w:hAnsi="Times New Roman" w:cs="Times New Roman"/>
          <w:sz w:val="28"/>
        </w:rPr>
        <w:t>, передача материальности;</w:t>
      </w:r>
    </w:p>
    <w:p w:rsidR="0045757E" w:rsidRDefault="0045757E" w:rsidP="00457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A80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</w:rPr>
        <w:t>одведение итогов работы,</w:t>
      </w:r>
      <w:r w:rsidRPr="008362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обобщение рисунка.</w:t>
      </w:r>
    </w:p>
    <w:sectPr w:rsidR="0045757E" w:rsidSect="00C701F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3047"/>
    <w:multiLevelType w:val="hybridMultilevel"/>
    <w:tmpl w:val="83248B9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1FB"/>
    <w:rsid w:val="00010EE2"/>
    <w:rsid w:val="000171E1"/>
    <w:rsid w:val="0002147A"/>
    <w:rsid w:val="00047355"/>
    <w:rsid w:val="000502FE"/>
    <w:rsid w:val="0006505A"/>
    <w:rsid w:val="0006657B"/>
    <w:rsid w:val="00090B5F"/>
    <w:rsid w:val="000A15C4"/>
    <w:rsid w:val="000A6B52"/>
    <w:rsid w:val="000C419F"/>
    <w:rsid w:val="000E51F0"/>
    <w:rsid w:val="000F0A0F"/>
    <w:rsid w:val="000F3207"/>
    <w:rsid w:val="00105B36"/>
    <w:rsid w:val="0010749F"/>
    <w:rsid w:val="00125F1A"/>
    <w:rsid w:val="00130735"/>
    <w:rsid w:val="00147316"/>
    <w:rsid w:val="00152B16"/>
    <w:rsid w:val="0016353B"/>
    <w:rsid w:val="001774BD"/>
    <w:rsid w:val="00182095"/>
    <w:rsid w:val="00194564"/>
    <w:rsid w:val="001B235A"/>
    <w:rsid w:val="001B4317"/>
    <w:rsid w:val="001B6C08"/>
    <w:rsid w:val="001D6323"/>
    <w:rsid w:val="001E344D"/>
    <w:rsid w:val="0020297C"/>
    <w:rsid w:val="00210D32"/>
    <w:rsid w:val="002144FB"/>
    <w:rsid w:val="00222377"/>
    <w:rsid w:val="00223DE2"/>
    <w:rsid w:val="00237FE3"/>
    <w:rsid w:val="002458E9"/>
    <w:rsid w:val="00260F3A"/>
    <w:rsid w:val="00265A27"/>
    <w:rsid w:val="002B4D85"/>
    <w:rsid w:val="002B5682"/>
    <w:rsid w:val="002D4E4E"/>
    <w:rsid w:val="002F322F"/>
    <w:rsid w:val="00333E00"/>
    <w:rsid w:val="00334ECA"/>
    <w:rsid w:val="00347E96"/>
    <w:rsid w:val="00357BAE"/>
    <w:rsid w:val="00361DB3"/>
    <w:rsid w:val="003751E2"/>
    <w:rsid w:val="003777A0"/>
    <w:rsid w:val="003B47FA"/>
    <w:rsid w:val="003B4DB7"/>
    <w:rsid w:val="003C6609"/>
    <w:rsid w:val="003D50F0"/>
    <w:rsid w:val="003F2D6E"/>
    <w:rsid w:val="00402695"/>
    <w:rsid w:val="00450052"/>
    <w:rsid w:val="0045757E"/>
    <w:rsid w:val="00462497"/>
    <w:rsid w:val="004758B0"/>
    <w:rsid w:val="00477158"/>
    <w:rsid w:val="00477C8C"/>
    <w:rsid w:val="00480585"/>
    <w:rsid w:val="0048641F"/>
    <w:rsid w:val="004A49EC"/>
    <w:rsid w:val="004C0899"/>
    <w:rsid w:val="004C1394"/>
    <w:rsid w:val="004C3455"/>
    <w:rsid w:val="004C74E4"/>
    <w:rsid w:val="004E101E"/>
    <w:rsid w:val="005058A7"/>
    <w:rsid w:val="00514448"/>
    <w:rsid w:val="0052164D"/>
    <w:rsid w:val="00521BDF"/>
    <w:rsid w:val="005342DD"/>
    <w:rsid w:val="00537CCA"/>
    <w:rsid w:val="00580687"/>
    <w:rsid w:val="0058217C"/>
    <w:rsid w:val="00594E15"/>
    <w:rsid w:val="0059624C"/>
    <w:rsid w:val="005A6DC8"/>
    <w:rsid w:val="005C2A73"/>
    <w:rsid w:val="005F13C9"/>
    <w:rsid w:val="005F7F4E"/>
    <w:rsid w:val="00600C1F"/>
    <w:rsid w:val="00607832"/>
    <w:rsid w:val="00614D49"/>
    <w:rsid w:val="00634E33"/>
    <w:rsid w:val="00670757"/>
    <w:rsid w:val="006754F6"/>
    <w:rsid w:val="00680626"/>
    <w:rsid w:val="006821AF"/>
    <w:rsid w:val="006C7CB9"/>
    <w:rsid w:val="006D456A"/>
    <w:rsid w:val="006E7E2A"/>
    <w:rsid w:val="006F1804"/>
    <w:rsid w:val="006F62AC"/>
    <w:rsid w:val="00732435"/>
    <w:rsid w:val="007365D3"/>
    <w:rsid w:val="00745CC6"/>
    <w:rsid w:val="00760A21"/>
    <w:rsid w:val="007804D6"/>
    <w:rsid w:val="00785F84"/>
    <w:rsid w:val="007A64D5"/>
    <w:rsid w:val="007A7835"/>
    <w:rsid w:val="007E52F2"/>
    <w:rsid w:val="00814317"/>
    <w:rsid w:val="00817C54"/>
    <w:rsid w:val="0082322F"/>
    <w:rsid w:val="008333A3"/>
    <w:rsid w:val="008362A4"/>
    <w:rsid w:val="00836B29"/>
    <w:rsid w:val="00866BE7"/>
    <w:rsid w:val="008F432B"/>
    <w:rsid w:val="009239F2"/>
    <w:rsid w:val="00937D43"/>
    <w:rsid w:val="00943BC1"/>
    <w:rsid w:val="00946D16"/>
    <w:rsid w:val="009572E0"/>
    <w:rsid w:val="0096599C"/>
    <w:rsid w:val="009B7D93"/>
    <w:rsid w:val="009D088E"/>
    <w:rsid w:val="009D0A4C"/>
    <w:rsid w:val="009D0F87"/>
    <w:rsid w:val="009D2F59"/>
    <w:rsid w:val="009E24EC"/>
    <w:rsid w:val="009F22CC"/>
    <w:rsid w:val="00A06B41"/>
    <w:rsid w:val="00A226C9"/>
    <w:rsid w:val="00A25F30"/>
    <w:rsid w:val="00A804A1"/>
    <w:rsid w:val="00A971C6"/>
    <w:rsid w:val="00AA7F8F"/>
    <w:rsid w:val="00AC072C"/>
    <w:rsid w:val="00AF6C5E"/>
    <w:rsid w:val="00AF7ECA"/>
    <w:rsid w:val="00B1601A"/>
    <w:rsid w:val="00B569B1"/>
    <w:rsid w:val="00B74B32"/>
    <w:rsid w:val="00B850FB"/>
    <w:rsid w:val="00BA7217"/>
    <w:rsid w:val="00BD1D02"/>
    <w:rsid w:val="00BD51F5"/>
    <w:rsid w:val="00BE254A"/>
    <w:rsid w:val="00C13F90"/>
    <w:rsid w:val="00C315B5"/>
    <w:rsid w:val="00C428CE"/>
    <w:rsid w:val="00C43FEE"/>
    <w:rsid w:val="00C44A12"/>
    <w:rsid w:val="00C44BD6"/>
    <w:rsid w:val="00C63236"/>
    <w:rsid w:val="00C701FB"/>
    <w:rsid w:val="00C72251"/>
    <w:rsid w:val="00C91FAE"/>
    <w:rsid w:val="00D0085C"/>
    <w:rsid w:val="00D053D8"/>
    <w:rsid w:val="00D37B4C"/>
    <w:rsid w:val="00D40DB2"/>
    <w:rsid w:val="00D60722"/>
    <w:rsid w:val="00DA3F2E"/>
    <w:rsid w:val="00DA6FA1"/>
    <w:rsid w:val="00DB628D"/>
    <w:rsid w:val="00DC32F0"/>
    <w:rsid w:val="00DC3705"/>
    <w:rsid w:val="00DE6107"/>
    <w:rsid w:val="00E250D1"/>
    <w:rsid w:val="00E422FA"/>
    <w:rsid w:val="00E53143"/>
    <w:rsid w:val="00E7509D"/>
    <w:rsid w:val="00E95BBA"/>
    <w:rsid w:val="00ED7E35"/>
    <w:rsid w:val="00F029CA"/>
    <w:rsid w:val="00F02FCC"/>
    <w:rsid w:val="00F31E3D"/>
    <w:rsid w:val="00F37D8F"/>
    <w:rsid w:val="00F57321"/>
    <w:rsid w:val="00FA0125"/>
    <w:rsid w:val="00FA6957"/>
    <w:rsid w:val="00FC62C3"/>
    <w:rsid w:val="00FD6D7A"/>
    <w:rsid w:val="00FD7542"/>
    <w:rsid w:val="00FE78B5"/>
    <w:rsid w:val="00FF190F"/>
    <w:rsid w:val="00FF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4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41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F058-6C03-4FE5-86C9-427D2B49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121</cp:revision>
  <dcterms:created xsi:type="dcterms:W3CDTF">2016-03-22T12:40:00Z</dcterms:created>
  <dcterms:modified xsi:type="dcterms:W3CDTF">2018-07-25T11:17:00Z</dcterms:modified>
</cp:coreProperties>
</file>