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Колледж Луганской государственной академии культуры и искусств им. М Матусовского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Методические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рекомендации к выполнению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контрольных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  по предмету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«Народно-сценический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танец»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для студентов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дневной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формы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обучения специализации «Народная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хореография»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(II год обучения 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семестр)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sz w:val="28"/>
          <w:szCs w:val="28"/>
        </w:rPr>
      </w:pPr>
    </w:p>
    <w:p w:rsidR="00CD70E8" w:rsidRPr="00D0353E" w:rsidRDefault="00CD70E8" w:rsidP="00CD70E8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D0353E">
        <w:rPr>
          <w:rFonts w:ascii="Times New Roman" w:hAnsi="Times New Roman"/>
          <w:sz w:val="28"/>
          <w:szCs w:val="28"/>
        </w:rPr>
        <w:t>г</w:t>
      </w:r>
      <w:proofErr w:type="gramEnd"/>
      <w:r w:rsidRPr="00D0353E">
        <w:rPr>
          <w:rFonts w:ascii="Times New Roman" w:hAnsi="Times New Roman"/>
          <w:sz w:val="28"/>
          <w:szCs w:val="28"/>
        </w:rPr>
        <w:t xml:space="preserve">. </w:t>
      </w:r>
    </w:p>
    <w:p w:rsidR="00CD70E8" w:rsidRPr="00D0353E" w:rsidRDefault="00CD70E8" w:rsidP="00CD70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Луганск 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</w:t>
      </w:r>
      <w:r w:rsidRPr="00D0353E">
        <w:rPr>
          <w:rFonts w:ascii="Times New Roman" w:hAnsi="Times New Roman"/>
          <w:b/>
          <w:sz w:val="28"/>
          <w:szCs w:val="28"/>
        </w:rPr>
        <w:t>ная записка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Важным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этапом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специальности «Хореография»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самостоятельная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работа по 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 по предмету «Народно-сценический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танец».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учебных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заключается в углубле</w:t>
      </w:r>
      <w:r>
        <w:rPr>
          <w:rFonts w:ascii="Times New Roman" w:hAnsi="Times New Roman"/>
          <w:sz w:val="28"/>
          <w:szCs w:val="28"/>
        </w:rPr>
        <w:t>н</w:t>
      </w:r>
      <w:r w:rsidRPr="00D0353E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изучении студентами вопросов по методике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преподавания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народно-сценического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танца, т</w:t>
      </w:r>
      <w:proofErr w:type="gramStart"/>
      <w:r w:rsidRPr="00D0353E">
        <w:rPr>
          <w:rFonts w:ascii="Times New Roman" w:hAnsi="Times New Roman"/>
          <w:sz w:val="28"/>
          <w:szCs w:val="28"/>
        </w:rPr>
        <w:t>.е</w:t>
      </w:r>
      <w:proofErr w:type="gramEnd"/>
      <w:r w:rsidRPr="00D0353E">
        <w:rPr>
          <w:rFonts w:ascii="Times New Roman" w:hAnsi="Times New Roman"/>
          <w:sz w:val="28"/>
          <w:szCs w:val="28"/>
        </w:rPr>
        <w:t xml:space="preserve">: 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-обобщение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связанных с 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этапами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формирования и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народно-сценического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танца;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-овладение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методикой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изучения и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упражнений у станка,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комбинаций и этюдов на середине зала, построения и 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занятия по народно-сценическому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специфики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заведения, хореографического </w:t>
      </w:r>
      <w:r w:rsidRPr="00D0353E">
        <w:rPr>
          <w:rFonts w:ascii="Times New Roman" w:hAnsi="Times New Roman"/>
          <w:sz w:val="28"/>
          <w:szCs w:val="28"/>
        </w:rPr>
        <w:t>коллектива.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Вместе с тем выполнение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контрольных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есть форма контроля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приобретенных знаний и умений студентами в процессе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 xml:space="preserve">обучения.  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   Тематика контрольных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 по предмету «Народно-сценический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танец» охватывает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полный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объем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изучаемого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курса.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Выполнение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контрольных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поможет студентам в подготовке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 зачетам и экзаменам. При выполнении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контрольных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 студенту следует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проконсультироваться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 xml:space="preserve"> преподавателем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касаемо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вопросов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содержания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работы и литературы, которая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может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быть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использована для ее</w:t>
      </w:r>
      <w:r w:rsidR="00865421">
        <w:rPr>
          <w:rFonts w:ascii="Times New Roman" w:hAnsi="Times New Roman"/>
          <w:sz w:val="28"/>
          <w:szCs w:val="28"/>
        </w:rPr>
        <w:t xml:space="preserve"> написа</w:t>
      </w:r>
      <w:r w:rsidRPr="00D0353E">
        <w:rPr>
          <w:rFonts w:ascii="Times New Roman" w:hAnsi="Times New Roman"/>
          <w:sz w:val="28"/>
          <w:szCs w:val="28"/>
        </w:rPr>
        <w:t>ния.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   Студенту дается право свободного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выбора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темы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контрольной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работы</w:t>
      </w:r>
      <w:r w:rsidR="00865421">
        <w:rPr>
          <w:rFonts w:ascii="Times New Roman" w:hAnsi="Times New Roman"/>
          <w:sz w:val="28"/>
          <w:szCs w:val="28"/>
        </w:rPr>
        <w:t xml:space="preserve"> утвержденной </w:t>
      </w:r>
      <w:r w:rsidRPr="00D0353E">
        <w:rPr>
          <w:rFonts w:ascii="Times New Roman" w:hAnsi="Times New Roman"/>
          <w:sz w:val="28"/>
          <w:szCs w:val="28"/>
        </w:rPr>
        <w:t>цикловой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комиссией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перечня тем.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Задания</w:t>
      </w:r>
      <w:r w:rsidR="00865421">
        <w:rPr>
          <w:rFonts w:ascii="Times New Roman" w:hAnsi="Times New Roman"/>
          <w:b/>
          <w:sz w:val="28"/>
          <w:szCs w:val="28"/>
        </w:rPr>
        <w:t xml:space="preserve"> контрольны</w:t>
      </w:r>
      <w:r w:rsidRPr="00D0353E">
        <w:rPr>
          <w:rFonts w:ascii="Times New Roman" w:hAnsi="Times New Roman"/>
          <w:b/>
          <w:sz w:val="28"/>
          <w:szCs w:val="28"/>
        </w:rPr>
        <w:t>х работ</w:t>
      </w:r>
    </w:p>
    <w:p w:rsidR="00CD70E8" w:rsidRPr="00D0353E" w:rsidRDefault="00CD70E8" w:rsidP="00CD70E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353E">
        <w:rPr>
          <w:rFonts w:ascii="Times New Roman" w:hAnsi="Times New Roman"/>
          <w:sz w:val="28"/>
          <w:szCs w:val="28"/>
        </w:rPr>
        <w:t>Задания</w:t>
      </w:r>
      <w:r w:rsidR="00865421">
        <w:rPr>
          <w:rFonts w:ascii="Times New Roman" w:hAnsi="Times New Roman"/>
          <w:sz w:val="28"/>
          <w:szCs w:val="28"/>
        </w:rPr>
        <w:t xml:space="preserve"> контрольны</w:t>
      </w:r>
      <w:r w:rsidRPr="00D0353E">
        <w:rPr>
          <w:rFonts w:ascii="Times New Roman" w:hAnsi="Times New Roman"/>
          <w:sz w:val="28"/>
          <w:szCs w:val="28"/>
        </w:rPr>
        <w:t>х работ III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семестра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предполагают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овладение студентами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вопросов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теоретического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материала и преподавания методики изучения и преподавания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упражнений и движений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народно-сценического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танца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согласно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программы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курса.</w:t>
      </w:r>
    </w:p>
    <w:p w:rsidR="00CD70E8" w:rsidRPr="00D0353E" w:rsidRDefault="00CD70E8" w:rsidP="00CD70E8">
      <w:pPr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       В процессе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выполнения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контрольной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работы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студенты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должны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показать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умения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преподать методику изучения и выполнения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народно-сценического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танца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353E">
        <w:rPr>
          <w:rFonts w:ascii="Times New Roman" w:hAnsi="Times New Roman"/>
          <w:sz w:val="28"/>
          <w:szCs w:val="28"/>
        </w:rPr>
        <w:t>согласно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курса.</w:t>
      </w:r>
    </w:p>
    <w:p w:rsidR="00CD70E8" w:rsidRPr="00D0353E" w:rsidRDefault="00CD70E8" w:rsidP="00CD70E8">
      <w:pPr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lastRenderedPageBreak/>
        <w:t>Дать характеристику народным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обычаям, обрядам, характерным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особенностям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народов мира.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865421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работа № 1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Структура и содержание</w:t>
      </w:r>
      <w:r w:rsidR="00865421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урока</w:t>
      </w:r>
      <w:r w:rsidR="00865421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народно-сценического</w:t>
      </w:r>
      <w:r w:rsidR="00865421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танца.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Структура урока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народно-сценического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танца. Т</w:t>
      </w:r>
      <w:r w:rsidR="00865421">
        <w:rPr>
          <w:rFonts w:ascii="Times New Roman" w:hAnsi="Times New Roman"/>
          <w:sz w:val="28"/>
          <w:szCs w:val="28"/>
        </w:rPr>
        <w:t>ри основные части  урока: упраж</w:t>
      </w:r>
      <w:r w:rsidRPr="00D0353E">
        <w:rPr>
          <w:rFonts w:ascii="Times New Roman" w:hAnsi="Times New Roman"/>
          <w:sz w:val="28"/>
          <w:szCs w:val="28"/>
        </w:rPr>
        <w:t>нения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 станка; усложненные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на середине зала; движения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народно-сценического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танца и этюдная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работа на середине зала.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Соотношение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частей</w:t>
      </w:r>
      <w:r w:rsidR="00865421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урока – упражнений у станка; усложненных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 на середине зала; упражнений, движений и этюдной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работы на середине зала. Чередование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упражнений по принципу последовательного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усложнения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Методически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обоснованная система преподавания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учебного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материала. Методика изучения и исполнений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учебного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материала. Методика изучения и исполнения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упражнений и движений.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Равномерность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распределения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физической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загрузки  на суставы, связки и мышцы.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Значение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ритма и темпа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проведения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урока.</w:t>
      </w:r>
    </w:p>
    <w:p w:rsidR="00CD70E8" w:rsidRPr="00D0353E" w:rsidRDefault="00CD70E8" w:rsidP="004D759D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работа № 2</w:t>
      </w:r>
    </w:p>
    <w:p w:rsidR="00CD70E8" w:rsidRPr="00D0353E" w:rsidRDefault="00CD70E8" w:rsidP="004D759D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 Общие и отличительные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черты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классического  и народно-сценического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танцев.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понятия «Народно-сценический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танец» и «Классический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танец». Позиции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ног, рук, положения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головы и корпуса.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Общее и отличительное в частях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урока; позициях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ног, рук. Построение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упражнений у станка и комбинаций на середине зала. Музыкальное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оформление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урока.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 xml:space="preserve">работа № 3 </w:t>
      </w:r>
    </w:p>
    <w:p w:rsidR="00CD70E8" w:rsidRPr="00D0353E" w:rsidRDefault="004D759D" w:rsidP="00CD70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Тема: Хореографическо</w:t>
      </w:r>
      <w:r w:rsidR="00CD70E8" w:rsidRPr="00D0353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b/>
          <w:sz w:val="28"/>
          <w:szCs w:val="28"/>
        </w:rPr>
        <w:t>искусство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b/>
          <w:sz w:val="28"/>
          <w:szCs w:val="28"/>
        </w:rPr>
        <w:t>народов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b/>
          <w:sz w:val="28"/>
          <w:szCs w:val="28"/>
        </w:rPr>
        <w:t>Балтии.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lastRenderedPageBreak/>
        <w:t>Характеристика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обычаев и обрядов. Характер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 манера исполнения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 Основные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</w:t>
      </w:r>
      <w:r w:rsidR="004D759D">
        <w:rPr>
          <w:rFonts w:ascii="Times New Roman" w:hAnsi="Times New Roman"/>
          <w:sz w:val="28"/>
          <w:szCs w:val="28"/>
        </w:rPr>
        <w:t>, ног, головы. Основные положени</w:t>
      </w:r>
      <w:r w:rsidRPr="00D0353E">
        <w:rPr>
          <w:rFonts w:ascii="Times New Roman" w:hAnsi="Times New Roman"/>
          <w:sz w:val="28"/>
          <w:szCs w:val="28"/>
        </w:rPr>
        <w:t>я в парах. Основные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и рисунки танцев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народов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Балтии.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работа № 4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Хореографическое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искусство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Молдовы.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обычаев и обрядов. Характер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 манера исполнения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 Основные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</w:t>
      </w:r>
      <w:r w:rsidR="004D759D">
        <w:rPr>
          <w:rFonts w:ascii="Times New Roman" w:hAnsi="Times New Roman"/>
          <w:sz w:val="28"/>
          <w:szCs w:val="28"/>
        </w:rPr>
        <w:t>, ног, головы. Основные положени</w:t>
      </w:r>
      <w:r w:rsidRPr="00D0353E">
        <w:rPr>
          <w:rFonts w:ascii="Times New Roman" w:hAnsi="Times New Roman"/>
          <w:sz w:val="28"/>
          <w:szCs w:val="28"/>
        </w:rPr>
        <w:t>я в парах. Основные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и рисунки танцев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Молдовы.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работа № 5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Хореографическое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искусство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России.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обычаев и обрядов. Характер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 манера исполнения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 Основные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</w:t>
      </w:r>
      <w:r w:rsidR="004D759D">
        <w:rPr>
          <w:rFonts w:ascii="Times New Roman" w:hAnsi="Times New Roman"/>
          <w:sz w:val="28"/>
          <w:szCs w:val="28"/>
        </w:rPr>
        <w:t>, ног, головы. Основные положени</w:t>
      </w:r>
      <w:r w:rsidRPr="00D0353E">
        <w:rPr>
          <w:rFonts w:ascii="Times New Roman" w:hAnsi="Times New Roman"/>
          <w:sz w:val="28"/>
          <w:szCs w:val="28"/>
        </w:rPr>
        <w:t>я в парах. Основные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и рисунки танцев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России.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работа № 6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Хореографическое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искусство</w:t>
      </w:r>
      <w:r w:rsidR="004D759D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Татарии.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обычаев и обрядов. Характер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 манера исполнения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танцевальных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 Основные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</w:t>
      </w:r>
      <w:r w:rsidR="004D759D">
        <w:rPr>
          <w:rFonts w:ascii="Times New Roman" w:hAnsi="Times New Roman"/>
          <w:sz w:val="28"/>
          <w:szCs w:val="28"/>
        </w:rPr>
        <w:t>, ног, головы. Основные положени</w:t>
      </w:r>
      <w:r w:rsidRPr="00D0353E">
        <w:rPr>
          <w:rFonts w:ascii="Times New Roman" w:hAnsi="Times New Roman"/>
          <w:sz w:val="28"/>
          <w:szCs w:val="28"/>
        </w:rPr>
        <w:t>я в парах. Основные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и рисунки танцев</w:t>
      </w:r>
      <w:r w:rsidR="004D759D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 xml:space="preserve">Татарии.   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работа № 7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Хореографическое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искусство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Белору</w:t>
      </w:r>
      <w:r w:rsidR="00945677">
        <w:rPr>
          <w:rFonts w:ascii="Times New Roman" w:hAnsi="Times New Roman"/>
          <w:b/>
          <w:sz w:val="28"/>
          <w:szCs w:val="28"/>
        </w:rPr>
        <w:t>с</w:t>
      </w:r>
      <w:r w:rsidRPr="00D0353E">
        <w:rPr>
          <w:rFonts w:ascii="Times New Roman" w:hAnsi="Times New Roman"/>
          <w:b/>
          <w:sz w:val="28"/>
          <w:szCs w:val="28"/>
        </w:rPr>
        <w:t>сии.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народных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обычаев и обрядов. Характер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 манера исполнения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танцевальных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 Основные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</w:t>
      </w:r>
      <w:r w:rsidR="00945677">
        <w:rPr>
          <w:rFonts w:ascii="Times New Roman" w:hAnsi="Times New Roman"/>
          <w:sz w:val="28"/>
          <w:szCs w:val="28"/>
        </w:rPr>
        <w:t>, ног, головы. Основные положени</w:t>
      </w:r>
      <w:r w:rsidRPr="00D0353E">
        <w:rPr>
          <w:rFonts w:ascii="Times New Roman" w:hAnsi="Times New Roman"/>
          <w:sz w:val="28"/>
          <w:szCs w:val="28"/>
        </w:rPr>
        <w:t>я в парах. Основные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и рисунки танцев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Белору</w:t>
      </w:r>
      <w:r w:rsidR="00945677">
        <w:rPr>
          <w:rFonts w:ascii="Times New Roman" w:hAnsi="Times New Roman"/>
          <w:sz w:val="28"/>
          <w:szCs w:val="28"/>
        </w:rPr>
        <w:t>с</w:t>
      </w:r>
      <w:r w:rsidRPr="00D0353E">
        <w:rPr>
          <w:rFonts w:ascii="Times New Roman" w:hAnsi="Times New Roman"/>
          <w:sz w:val="28"/>
          <w:szCs w:val="28"/>
        </w:rPr>
        <w:t>сии.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работа № 8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Хореографическое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искусство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Грузии.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lastRenderedPageBreak/>
        <w:t>Характеристика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народных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обычаев и обрядов. Характер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 манера исполнения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танцевальных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 Основные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</w:t>
      </w:r>
      <w:r w:rsidR="00945677">
        <w:rPr>
          <w:rFonts w:ascii="Times New Roman" w:hAnsi="Times New Roman"/>
          <w:sz w:val="28"/>
          <w:szCs w:val="28"/>
        </w:rPr>
        <w:t>, ног, головы. Основные положени</w:t>
      </w:r>
      <w:r w:rsidRPr="00D0353E">
        <w:rPr>
          <w:rFonts w:ascii="Times New Roman" w:hAnsi="Times New Roman"/>
          <w:sz w:val="28"/>
          <w:szCs w:val="28"/>
        </w:rPr>
        <w:t>я в парах. Основные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и рисунки танцев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 xml:space="preserve">Грузии. 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Контрольная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работа № 9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Хореографическое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искусство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еврейского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народа.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народных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обычаев и обрядов. Характер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 манера исполнения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танцевальных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 Основные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</w:t>
      </w:r>
      <w:r w:rsidR="00945677">
        <w:rPr>
          <w:rFonts w:ascii="Times New Roman" w:hAnsi="Times New Roman"/>
          <w:sz w:val="28"/>
          <w:szCs w:val="28"/>
        </w:rPr>
        <w:t>, ног, головы. Основные положени</w:t>
      </w:r>
      <w:r w:rsidRPr="00D0353E">
        <w:rPr>
          <w:rFonts w:ascii="Times New Roman" w:hAnsi="Times New Roman"/>
          <w:sz w:val="28"/>
          <w:szCs w:val="28"/>
        </w:rPr>
        <w:t>я в парах. Основные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рисунки танцев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еврейского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 xml:space="preserve">народа. 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353E">
        <w:rPr>
          <w:rFonts w:ascii="Times New Roman" w:hAnsi="Times New Roman"/>
          <w:b/>
          <w:sz w:val="28"/>
          <w:szCs w:val="28"/>
        </w:rPr>
        <w:t>Контрольна</w:t>
      </w:r>
      <w:r w:rsidR="00945677">
        <w:rPr>
          <w:rFonts w:ascii="Times New Roman" w:hAnsi="Times New Roman"/>
          <w:b/>
          <w:sz w:val="28"/>
          <w:szCs w:val="28"/>
        </w:rPr>
        <w:t>я</w:t>
      </w:r>
      <w:proofErr w:type="gramEnd"/>
      <w:r w:rsidRPr="00D0353E">
        <w:rPr>
          <w:rFonts w:ascii="Times New Roman" w:hAnsi="Times New Roman"/>
          <w:b/>
          <w:sz w:val="28"/>
          <w:szCs w:val="28"/>
        </w:rPr>
        <w:t xml:space="preserve"> робота № 10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Тема: Хореографическое</w:t>
      </w:r>
      <w:r w:rsidR="00945677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искусство</w:t>
      </w:r>
      <w:r w:rsidR="00945677">
        <w:rPr>
          <w:rFonts w:ascii="Times New Roman" w:hAnsi="Times New Roman"/>
          <w:b/>
          <w:sz w:val="28"/>
          <w:szCs w:val="28"/>
        </w:rPr>
        <w:t xml:space="preserve"> И</w:t>
      </w:r>
      <w:r w:rsidRPr="00D0353E">
        <w:rPr>
          <w:rFonts w:ascii="Times New Roman" w:hAnsi="Times New Roman"/>
          <w:b/>
          <w:sz w:val="28"/>
          <w:szCs w:val="28"/>
        </w:rPr>
        <w:t>талии.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народных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обычаев и обрядов. Характер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 манера исполнения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танцевальных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движений. Основные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</w:t>
      </w:r>
      <w:r w:rsidR="00945677">
        <w:rPr>
          <w:rFonts w:ascii="Times New Roman" w:hAnsi="Times New Roman"/>
          <w:sz w:val="28"/>
          <w:szCs w:val="28"/>
        </w:rPr>
        <w:t>, ног, головы. Основные положени</w:t>
      </w:r>
      <w:r w:rsidRPr="00D0353E">
        <w:rPr>
          <w:rFonts w:ascii="Times New Roman" w:hAnsi="Times New Roman"/>
          <w:sz w:val="28"/>
          <w:szCs w:val="28"/>
        </w:rPr>
        <w:t>я в парах. Основные</w:t>
      </w:r>
      <w:r w:rsidR="00945677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и рисунки танцев</w:t>
      </w:r>
      <w:r w:rsidR="00945677">
        <w:rPr>
          <w:rFonts w:ascii="Times New Roman" w:hAnsi="Times New Roman"/>
          <w:sz w:val="28"/>
          <w:szCs w:val="28"/>
        </w:rPr>
        <w:t xml:space="preserve"> И</w:t>
      </w:r>
      <w:r w:rsidRPr="00D0353E">
        <w:rPr>
          <w:rFonts w:ascii="Times New Roman" w:hAnsi="Times New Roman"/>
          <w:sz w:val="28"/>
          <w:szCs w:val="28"/>
        </w:rPr>
        <w:t>талии.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Рекомендации.</w:t>
      </w:r>
    </w:p>
    <w:p w:rsidR="00CD70E8" w:rsidRPr="00D0353E" w:rsidRDefault="00CD70E8" w:rsidP="00CD70E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При выполнении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контрольной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работы, связанной с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обобщением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теоретического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материала,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следует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обратить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внимание на раскрытие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изучаемой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темы в разных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литературных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первоисточниках. Сделать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сравнительный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анализ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общих и отличительных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черт</w:t>
      </w:r>
      <w:r w:rsidR="006F2A7C">
        <w:rPr>
          <w:rFonts w:ascii="Times New Roman" w:hAnsi="Times New Roman"/>
          <w:sz w:val="28"/>
          <w:szCs w:val="28"/>
        </w:rPr>
        <w:t xml:space="preserve"> классического</w:t>
      </w:r>
      <w:r w:rsidRPr="00D0353E">
        <w:rPr>
          <w:rFonts w:ascii="Times New Roman" w:hAnsi="Times New Roman"/>
          <w:sz w:val="28"/>
          <w:szCs w:val="28"/>
        </w:rPr>
        <w:t xml:space="preserve"> и народного танцев.</w:t>
      </w:r>
    </w:p>
    <w:p w:rsidR="00CD70E8" w:rsidRPr="00D0353E" w:rsidRDefault="00CD70E8" w:rsidP="00CD70E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При выполнении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темы  «Хореографическое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искусство» предусматривается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раскрытие таких вопросов:</w:t>
      </w:r>
    </w:p>
    <w:p w:rsidR="00CD70E8" w:rsidRPr="00D0353E" w:rsidRDefault="00CD70E8" w:rsidP="00CD70E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 географического</w:t>
      </w:r>
      <w:r w:rsidR="006F2A7C">
        <w:rPr>
          <w:rFonts w:ascii="Times New Roman" w:hAnsi="Times New Roman"/>
          <w:sz w:val="28"/>
          <w:szCs w:val="28"/>
        </w:rPr>
        <w:t xml:space="preserve"> положени</w:t>
      </w:r>
      <w:r w:rsidRPr="00D0353E">
        <w:rPr>
          <w:rFonts w:ascii="Times New Roman" w:hAnsi="Times New Roman"/>
          <w:sz w:val="28"/>
          <w:szCs w:val="28"/>
        </w:rPr>
        <w:t>я  той или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иной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страны мира;</w:t>
      </w:r>
    </w:p>
    <w:p w:rsidR="00CD70E8" w:rsidRPr="00D0353E" w:rsidRDefault="00CD70E8" w:rsidP="00CD70E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характеристика обычаев и обрядов;</w:t>
      </w:r>
    </w:p>
    <w:p w:rsidR="00CD70E8" w:rsidRPr="00D0353E" w:rsidRDefault="00CD70E8" w:rsidP="00CD70E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 и манера исполнения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движений;</w:t>
      </w:r>
    </w:p>
    <w:p w:rsidR="00CD70E8" w:rsidRPr="00D0353E" w:rsidRDefault="00CD70E8" w:rsidP="00CD70E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основные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положения рук, ног, головы, корпуса, положения в парах;</w:t>
      </w:r>
    </w:p>
    <w:p w:rsidR="00CD70E8" w:rsidRPr="00D0353E" w:rsidRDefault="00CD70E8" w:rsidP="00CD70E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основные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 и рисунки;</w:t>
      </w:r>
    </w:p>
    <w:p w:rsidR="00CD70E8" w:rsidRPr="00D0353E" w:rsidRDefault="00CD70E8" w:rsidP="00CD70E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образцы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музыкального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 xml:space="preserve">материала. 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 xml:space="preserve">для студентов </w:t>
      </w: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по предмету «Народно-сценический танец»</w:t>
      </w:r>
    </w:p>
    <w:p w:rsidR="00CD70E8" w:rsidRPr="00D0353E" w:rsidRDefault="00CD70E8" w:rsidP="00CD70E8">
      <w:pPr>
        <w:jc w:val="center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«Работа над упражнениями народно-сценического танца»</w:t>
      </w:r>
    </w:p>
    <w:p w:rsidR="00CD70E8" w:rsidRPr="00D0353E" w:rsidRDefault="00CD70E8" w:rsidP="00CD70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На первоначальном этапе движения (упражнения) у станка следует разучивать (исполнять) в «чистом» виде, в медленном темпе, многократно в каждом направлении. Многократное повторение движения (упражнения) помогает овладеть техникой и улучшает качество выполнения движения (упражнения).</w:t>
      </w:r>
    </w:p>
    <w:p w:rsidR="00CD70E8" w:rsidRPr="00D0353E" w:rsidRDefault="00CD70E8" w:rsidP="00CD70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На первоначальном этапе важна работа </w:t>
      </w:r>
      <w:proofErr w:type="gramStart"/>
      <w:r w:rsidRPr="00D0353E">
        <w:rPr>
          <w:rFonts w:ascii="Times New Roman" w:hAnsi="Times New Roman"/>
          <w:sz w:val="28"/>
          <w:szCs w:val="28"/>
        </w:rPr>
        <w:t>над</w:t>
      </w:r>
      <w:proofErr w:type="gramEnd"/>
      <w:r w:rsidRPr="00D0353E">
        <w:rPr>
          <w:rFonts w:ascii="Times New Roman" w:hAnsi="Times New Roman"/>
          <w:sz w:val="28"/>
          <w:szCs w:val="28"/>
        </w:rPr>
        <w:t>:</w:t>
      </w:r>
    </w:p>
    <w:p w:rsidR="00CD70E8" w:rsidRPr="00D0353E" w:rsidRDefault="00CD70E8" w:rsidP="00CD70E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53E">
        <w:rPr>
          <w:rFonts w:ascii="Times New Roman" w:hAnsi="Times New Roman"/>
          <w:sz w:val="28"/>
          <w:szCs w:val="28"/>
        </w:rPr>
        <w:t>а)  движенческими элементами, которые составляют основу всех движений: шаг, удар, притоп, подскок, соскок, перескок и т.п.;</w:t>
      </w:r>
      <w:proofErr w:type="gramEnd"/>
    </w:p>
    <w:p w:rsidR="00CD70E8" w:rsidRPr="00D0353E" w:rsidRDefault="00CD70E8" w:rsidP="00CD70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б) вспомогательными движениями (отдельно для кистей рук, головы, корпуса, ног). Это фундамент для более эффективного усвоения движения (упражнения) в целом.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3. Метод разучивания сложных движений: в целом и по частям. Педагог показывает движение в целом, чтобы исполнители получили представление об этом движении. Затем исполнители постепенно усваивают его по частям.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353E">
        <w:rPr>
          <w:rFonts w:ascii="Times New Roman" w:hAnsi="Times New Roman"/>
          <w:sz w:val="28"/>
          <w:szCs w:val="28"/>
        </w:rPr>
        <w:t>Так</w:t>
      </w:r>
      <w:proofErr w:type="gramEnd"/>
      <w:r w:rsidRPr="00D0353E">
        <w:rPr>
          <w:rFonts w:ascii="Times New Roman" w:hAnsi="Times New Roman"/>
          <w:sz w:val="28"/>
          <w:szCs w:val="28"/>
        </w:rPr>
        <w:t xml:space="preserve"> например, при изучении «ключа» в русском народном танце сначала нужно выучить  «удар-подскок», затем «перескок-удар» и т.д.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4. Чтобы быстрее и лучше овладеть сложным движением, вначале следует его выполнить в облегченных условиях. Например, выполнить отдельно движение рук и ног, или движение выполнить на месте, а затем в повороте, в продвижении и т.д.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 5. При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изучении нового движения, акцентируя внимание на каком-то элементе или части тела, педагогу не следует сразу требовать целостности исполнения всего движения. Большое количество замечаний рассредоточит внимание исполнителя, собьет его с толку. Необходимо проявить педагогическое терпение.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6. Однако в целом нужно помнить, что любое упражнение или движение должно начинаться с исходного положения и аккуратно заканчиваться.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7. Качественному выполнению движений (упражнений), повышению результативности способствует метод поощрения лучшего исполнения и соревновательный метод.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lastRenderedPageBreak/>
        <w:t xml:space="preserve">       8. При изучении движений (упражнений) очень важен личный показ упражнения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 xml:space="preserve">педагогом в «полную ногу» и его внятное пояснение. 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9.   В дальнейшей работе над движениями необходима детальная проработка отдельных его частей. На завершающем этапе важна выразительность исполнения: техничность, умение выделить главный элемент, законченность, музыкальность (выдержка темпо-ритма, чувство интонации), эмоциональность, подача характера и манеры исполнения. </w:t>
      </w:r>
    </w:p>
    <w:p w:rsidR="00CD70E8" w:rsidRPr="00D0353E" w:rsidRDefault="00CD70E8" w:rsidP="00CD70E8">
      <w:pPr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D70E8" w:rsidRPr="00D0353E" w:rsidRDefault="00CD70E8" w:rsidP="00CD70E8">
      <w:pPr>
        <w:jc w:val="center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«Методика изучения упражнений народно-сценического танца.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Название упражнения.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Назначение упражнения (для чего исполняется, что развивает).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 упражнения (спокойный, медленный, быстрый, резкий и т.п).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Характер музыкального сопровождения.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Правила исполнения в сочетании с музыкальной раскладкой.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Основные этапы разучивания упражнения (от учебной формы </w:t>
      </w:r>
      <w:proofErr w:type="gramStart"/>
      <w:r w:rsidRPr="00D0353E">
        <w:rPr>
          <w:rFonts w:ascii="Times New Roman" w:hAnsi="Times New Roman"/>
          <w:sz w:val="28"/>
          <w:szCs w:val="28"/>
        </w:rPr>
        <w:t>до</w:t>
      </w:r>
      <w:proofErr w:type="gramEnd"/>
      <w:r w:rsidRPr="00D0353E">
        <w:rPr>
          <w:rFonts w:ascii="Times New Roman" w:hAnsi="Times New Roman"/>
          <w:sz w:val="28"/>
          <w:szCs w:val="28"/>
        </w:rPr>
        <w:t xml:space="preserve"> законченной).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Сочетание с другими движениями, элементами и постепенное усложнение.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Предупреждение наиболее распространенных ошибок.</w:t>
      </w:r>
    </w:p>
    <w:p w:rsidR="00CD70E8" w:rsidRPr="00D0353E" w:rsidRDefault="00CD70E8" w:rsidP="00CD70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Примеры сценического использования данного упражнения.</w:t>
      </w: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</w:p>
    <w:p w:rsidR="00CD70E8" w:rsidRPr="00D0353E" w:rsidRDefault="00CD70E8" w:rsidP="00CD70E8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CD70E8" w:rsidRPr="00D0353E" w:rsidRDefault="00CD70E8" w:rsidP="00CD70E8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Методические</w:t>
      </w:r>
      <w:r w:rsidR="006F2A7C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рекомендации к упраж</w:t>
      </w:r>
      <w:r w:rsidR="006F2A7C">
        <w:rPr>
          <w:rFonts w:ascii="Times New Roman" w:hAnsi="Times New Roman"/>
          <w:b/>
          <w:sz w:val="28"/>
          <w:szCs w:val="28"/>
        </w:rPr>
        <w:t>н</w:t>
      </w:r>
      <w:r w:rsidRPr="00D0353E">
        <w:rPr>
          <w:rFonts w:ascii="Times New Roman" w:hAnsi="Times New Roman"/>
          <w:b/>
          <w:sz w:val="28"/>
          <w:szCs w:val="28"/>
        </w:rPr>
        <w:t>ениям у станка по народно-сценическому</w:t>
      </w:r>
      <w:r w:rsidR="006F2A7C">
        <w:rPr>
          <w:rFonts w:ascii="Times New Roman" w:hAnsi="Times New Roman"/>
          <w:b/>
          <w:sz w:val="28"/>
          <w:szCs w:val="28"/>
        </w:rPr>
        <w:t xml:space="preserve"> </w:t>
      </w:r>
      <w:r w:rsidRPr="00D0353E">
        <w:rPr>
          <w:rFonts w:ascii="Times New Roman" w:hAnsi="Times New Roman"/>
          <w:b/>
          <w:sz w:val="28"/>
          <w:szCs w:val="28"/>
        </w:rPr>
        <w:t>танцу.</w:t>
      </w:r>
    </w:p>
    <w:p w:rsidR="00CD70E8" w:rsidRPr="00D0353E" w:rsidRDefault="00CD70E8" w:rsidP="00CD70E8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CD70E8" w:rsidRPr="00D0353E" w:rsidRDefault="00CD70E8" w:rsidP="00CD70E8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Все упражнения у станка должны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исполняться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как с правой, так и с левой ноги. Каждое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следует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начинать с открывания и закрывания руки. На первом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курсе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следует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исполнять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упражнения с разных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ног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через паузу,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т.е. после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выполнения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упражнения с правой ноги  исполнить поворот на 180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градусов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лицом к станку, занять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исходную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позицию и на музыкальное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вступление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открыть и закрыть уже левую руку</w:t>
      </w:r>
      <w:proofErr w:type="gramStart"/>
      <w:r w:rsidRPr="00D0353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353E">
        <w:rPr>
          <w:rFonts w:ascii="Times New Roman" w:hAnsi="Times New Roman"/>
          <w:sz w:val="28"/>
          <w:szCs w:val="28"/>
        </w:rPr>
        <w:t xml:space="preserve"> а потом исполнить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упражнение с левой ноги.</w:t>
      </w:r>
    </w:p>
    <w:p w:rsidR="00CD70E8" w:rsidRPr="00D0353E" w:rsidRDefault="00CD70E8" w:rsidP="00CD70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lastRenderedPageBreak/>
        <w:t>Далее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(со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второго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курса) с целью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экономии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времени, а также, чтобы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мышцы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исполнителя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не остывали, поворот можно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исполнять в конце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упражнения на последние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такты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музыкального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сопровождения с учетом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или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открывания руки во вторую позицию и дальнейшего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ее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закрывания на талию (или в иное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положение);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или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сразу же исполнить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упражнение  с другой ноги  без музыкального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вступления, т.е. с началом новой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музыкальной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 xml:space="preserve">фразы. </w:t>
      </w:r>
    </w:p>
    <w:p w:rsidR="00CD70E8" w:rsidRPr="00D0353E" w:rsidRDefault="00CD70E8" w:rsidP="00CD70E8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Перед началом исполнения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должно звучать музыкальное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вступление, которое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состоит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(как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минимум) из 4-х тактов. Первые два такта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звучат для того, чтобы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</w:t>
      </w:r>
      <w:r w:rsidR="006F2A7C">
        <w:rPr>
          <w:rFonts w:ascii="Times New Roman" w:hAnsi="Times New Roman"/>
          <w:sz w:val="28"/>
          <w:szCs w:val="28"/>
        </w:rPr>
        <w:t>н</w:t>
      </w:r>
      <w:r w:rsidRPr="00D0353E">
        <w:rPr>
          <w:rFonts w:ascii="Times New Roman" w:hAnsi="Times New Roman"/>
          <w:sz w:val="28"/>
          <w:szCs w:val="28"/>
        </w:rPr>
        <w:t>ители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настроились 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поняли характер музыки  и ее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темпо-ритм.  На следующие два такта рука открывается и закрывается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или на талию, или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она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остается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открытой в каком-либо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положении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или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позиции, в зависимости от задания педагога.</w:t>
      </w:r>
    </w:p>
    <w:p w:rsidR="00CD70E8" w:rsidRPr="00D0353E" w:rsidRDefault="00CD70E8" w:rsidP="00CD70E8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На протяжении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первого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года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обучения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упражнения у станка рекомендуется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исполнять в более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простом («чистом») виде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или с небольшим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дополнением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простых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соединительных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элементов. Однако</w:t>
      </w:r>
      <w:proofErr w:type="gramStart"/>
      <w:r w:rsidRPr="00D0353E">
        <w:rPr>
          <w:rFonts w:ascii="Times New Roman" w:hAnsi="Times New Roman"/>
          <w:sz w:val="28"/>
          <w:szCs w:val="28"/>
        </w:rPr>
        <w:t>,</w:t>
      </w:r>
      <w:proofErr w:type="gramEnd"/>
      <w:r w:rsidRPr="00D0353E">
        <w:rPr>
          <w:rFonts w:ascii="Times New Roman" w:hAnsi="Times New Roman"/>
          <w:sz w:val="28"/>
          <w:szCs w:val="28"/>
        </w:rPr>
        <w:t xml:space="preserve"> эти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дополнительные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элементы не должны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вредить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главной задаче – усвоению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данного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упражнения. Общее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количество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упражнений у станка максимальное. На старших курсах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количество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упражнений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следует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уменьшать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за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счет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их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усложнения,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добавляя к ним соединительные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элементы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(отдельные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ног, рук, головы, корпуса),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придавая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упражнениям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более ярко</w:t>
      </w:r>
      <w:r w:rsidR="006F2A7C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выраженный характер и манеру</w:t>
      </w:r>
      <w:r w:rsidR="00141128">
        <w:rPr>
          <w:rFonts w:ascii="Times New Roman" w:hAnsi="Times New Roman"/>
          <w:sz w:val="28"/>
          <w:szCs w:val="28"/>
        </w:rPr>
        <w:t xml:space="preserve"> исполнен</w:t>
      </w:r>
      <w:r w:rsidRPr="00D0353E">
        <w:rPr>
          <w:rFonts w:ascii="Times New Roman" w:hAnsi="Times New Roman"/>
          <w:sz w:val="28"/>
          <w:szCs w:val="28"/>
        </w:rPr>
        <w:t>ия,  и увеличивая</w:t>
      </w:r>
      <w:r w:rsidR="00141128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их</w:t>
      </w:r>
      <w:r w:rsidR="00141128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темпо-ритм.</w:t>
      </w:r>
    </w:p>
    <w:p w:rsidR="00CD70E8" w:rsidRPr="00D0353E" w:rsidRDefault="00CD70E8" w:rsidP="00CD70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Таким  образом, остается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больше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времени для работы на середине зала.</w:t>
      </w:r>
    </w:p>
    <w:p w:rsidR="00CD70E8" w:rsidRPr="00D0353E" w:rsidRDefault="003424E4" w:rsidP="00CD70E8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введени</w:t>
      </w:r>
      <w:r w:rsidR="00CD70E8" w:rsidRPr="00D0353E">
        <w:rPr>
          <w:rFonts w:ascii="Times New Roman" w:hAnsi="Times New Roman"/>
          <w:sz w:val="28"/>
          <w:szCs w:val="28"/>
        </w:rPr>
        <w:t>я в урок народно-сценического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танца</w:t>
      </w:r>
      <w:r>
        <w:rPr>
          <w:rFonts w:ascii="Times New Roman" w:hAnsi="Times New Roman"/>
          <w:sz w:val="28"/>
          <w:szCs w:val="28"/>
        </w:rPr>
        <w:t xml:space="preserve"> усложненных (трюковых) </w:t>
      </w:r>
      <w:r w:rsidR="00CD70E8" w:rsidRPr="00D0353E">
        <w:rPr>
          <w:rFonts w:ascii="Times New Roman" w:hAnsi="Times New Roman"/>
          <w:sz w:val="28"/>
          <w:szCs w:val="28"/>
        </w:rPr>
        <w:t>движений (их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стоит включать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раньше, но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исполнителей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качеств). 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учитываться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дифференцированный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E8" w:rsidRPr="00D0353E">
        <w:rPr>
          <w:rFonts w:ascii="Times New Roman" w:hAnsi="Times New Roman"/>
          <w:sz w:val="28"/>
          <w:szCs w:val="28"/>
        </w:rPr>
        <w:t>подход.</w:t>
      </w:r>
    </w:p>
    <w:p w:rsidR="00CD70E8" w:rsidRPr="00D0353E" w:rsidRDefault="00CD70E8" w:rsidP="00CD70E8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Желательно, сочиняя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упражнения у  станка, использовать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танцевальный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материал, который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планируется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изучать в том или в другом семестре, т.е. если на середине зала планируется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</w:t>
      </w:r>
      <w:r w:rsidR="003424E4">
        <w:rPr>
          <w:rFonts w:ascii="Times New Roman" w:hAnsi="Times New Roman"/>
          <w:sz w:val="28"/>
          <w:szCs w:val="28"/>
        </w:rPr>
        <w:t>учать, допустим, русский, польс</w:t>
      </w:r>
      <w:r w:rsidRPr="00D0353E">
        <w:rPr>
          <w:rFonts w:ascii="Times New Roman" w:hAnsi="Times New Roman"/>
          <w:sz w:val="28"/>
          <w:szCs w:val="28"/>
        </w:rPr>
        <w:t>кий или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какой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другой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танец, то упражнения у станка следует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сочинять на танцевальном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данных народностей. Это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облегчит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изучение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характера и манеры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исполнения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предложенного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материала на середине зала.</w:t>
      </w:r>
    </w:p>
    <w:p w:rsidR="00CD70E8" w:rsidRPr="00D0353E" w:rsidRDefault="00CD70E8" w:rsidP="00CD70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 xml:space="preserve">         В упражнениях у станка можно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использовать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также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ранее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изученный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 с целью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его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закрепления.</w:t>
      </w:r>
    </w:p>
    <w:p w:rsidR="00CD70E8" w:rsidRPr="00D0353E" w:rsidRDefault="00CD70E8" w:rsidP="00CD70E8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lastRenderedPageBreak/>
        <w:t>Поскольку будь какое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упражнение в «чистом» виде не может ярко выразить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народность, на материале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которой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это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сочинено, то ради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более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четкого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выражения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характера и манеры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исполнения, в упражнение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следует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добавлять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отдельные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элементы и движения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(«штрихи»), принадлежащие  конкретному танцевальному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материалу, которые  и подчеркнут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прина</w:t>
      </w:r>
      <w:r w:rsidR="003424E4">
        <w:rPr>
          <w:rFonts w:ascii="Times New Roman" w:hAnsi="Times New Roman"/>
          <w:sz w:val="28"/>
          <w:szCs w:val="28"/>
        </w:rPr>
        <w:t>д</w:t>
      </w:r>
      <w:r w:rsidRPr="00D0353E">
        <w:rPr>
          <w:rFonts w:ascii="Times New Roman" w:hAnsi="Times New Roman"/>
          <w:sz w:val="28"/>
          <w:szCs w:val="28"/>
        </w:rPr>
        <w:t>лежность да</w:t>
      </w:r>
      <w:r w:rsidR="003424E4">
        <w:rPr>
          <w:rFonts w:ascii="Times New Roman" w:hAnsi="Times New Roman"/>
          <w:sz w:val="28"/>
          <w:szCs w:val="28"/>
        </w:rPr>
        <w:t>н</w:t>
      </w:r>
      <w:r w:rsidRPr="00D0353E">
        <w:rPr>
          <w:rFonts w:ascii="Times New Roman" w:hAnsi="Times New Roman"/>
          <w:sz w:val="28"/>
          <w:szCs w:val="28"/>
        </w:rPr>
        <w:t>ного упражнения  той или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иной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народности. К таким "штрихам" относятся: положения рук, головы, корпуса, отдельные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элементы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движений, которые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должны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логично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вплетаться в данное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упражнение и украшать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его. Увлекаться «штрихами» однако не следует, ибо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большое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количество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дополнительных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элементов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может «замазать» само упражнение и свести на нет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его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предназначение.</w:t>
      </w:r>
    </w:p>
    <w:p w:rsidR="00CD70E8" w:rsidRPr="00D0353E" w:rsidRDefault="00CD70E8" w:rsidP="00CD70E8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CD70E8" w:rsidRPr="00D0353E" w:rsidRDefault="00CD70E8" w:rsidP="00CD70E8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b/>
          <w:sz w:val="28"/>
          <w:szCs w:val="28"/>
        </w:rPr>
        <w:t>Литература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Алексютович Л. Белорусские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танцы. /Л.Алексютович  - Минск: Вышейша школа 1978.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Голейзовский К. Образцы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русской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народной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хореографии. /К.Голейзовский.- М.: Искусство , 1964.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Гребенщиков С. Сценические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белорусские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танцы. /С.Гребенщиков. Минск: Вышейша школа. 1974.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Гусев А. Методика преподавания народного танца. Этюды./А.Гусев.- М.: Искусство, 2005.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Климов А. Основы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русского народного танца. /А.Климов.- М.: Искусство,1981.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Королева З. Хореографическое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искусство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Молдавии. /З. Королева. – Кишинев, 1970.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Курбет В., Мардарь М. Молдавские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танцы. /В.Курбет. – Кишинев, 1969.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Ошурко Л. Народные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танцы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Молдавии. /Л.Ошурко. – Кишинев, 1957.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b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Таиров Г. Татарские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танцы. /Г.Таиров. – Казань,1860.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Ткаченко  Т. Народные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танцы. /Т.Ткаченко. – М.: Искусство 1967.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Устинова Т. Беречь красоту русского народного танца. /Т.Устинова. – М.: Искусство, 1959.</w:t>
      </w:r>
    </w:p>
    <w:p w:rsidR="00CD70E8" w:rsidRPr="00D0353E" w:rsidRDefault="00CD70E8" w:rsidP="003424E4">
      <w:pPr>
        <w:pStyle w:val="a3"/>
        <w:numPr>
          <w:ilvl w:val="0"/>
          <w:numId w:val="30"/>
        </w:numPr>
        <w:ind w:left="426"/>
        <w:rPr>
          <w:rFonts w:ascii="Times New Roman" w:hAnsi="Times New Roman"/>
          <w:sz w:val="28"/>
          <w:szCs w:val="28"/>
        </w:rPr>
      </w:pPr>
      <w:r w:rsidRPr="00D0353E">
        <w:rPr>
          <w:rFonts w:ascii="Times New Roman" w:hAnsi="Times New Roman"/>
          <w:sz w:val="28"/>
          <w:szCs w:val="28"/>
        </w:rPr>
        <w:t>Чурко Ю. Белорусский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народный</w:t>
      </w:r>
      <w:r w:rsidR="003424E4">
        <w:rPr>
          <w:rFonts w:ascii="Times New Roman" w:hAnsi="Times New Roman"/>
          <w:sz w:val="28"/>
          <w:szCs w:val="28"/>
        </w:rPr>
        <w:t xml:space="preserve"> </w:t>
      </w:r>
      <w:r w:rsidRPr="00D0353E">
        <w:rPr>
          <w:rFonts w:ascii="Times New Roman" w:hAnsi="Times New Roman"/>
          <w:sz w:val="28"/>
          <w:szCs w:val="28"/>
        </w:rPr>
        <w:t>танец. /Ю. Чурко. – Минск: Вышейша школа, 1969.</w:t>
      </w:r>
    </w:p>
    <w:p w:rsidR="00CD70E8" w:rsidRPr="00D0353E" w:rsidRDefault="00CD70E8" w:rsidP="00CD70E8">
      <w:pPr>
        <w:ind w:left="1440"/>
        <w:rPr>
          <w:rFonts w:ascii="Times New Roman" w:hAnsi="Times New Roman"/>
          <w:sz w:val="28"/>
          <w:szCs w:val="28"/>
        </w:rPr>
      </w:pPr>
    </w:p>
    <w:p w:rsidR="00CD70E8" w:rsidRPr="00D0353E" w:rsidRDefault="00CD70E8" w:rsidP="00CD70E8">
      <w:pPr>
        <w:jc w:val="both"/>
        <w:rPr>
          <w:rFonts w:ascii="Times New Roman" w:hAnsi="Times New Roman"/>
          <w:sz w:val="28"/>
          <w:szCs w:val="28"/>
        </w:rPr>
      </w:pPr>
    </w:p>
    <w:p w:rsidR="00085FB9" w:rsidRDefault="00085FB9"/>
    <w:sectPr w:rsidR="00085FB9" w:rsidSect="006F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574"/>
    <w:multiLevelType w:val="hybridMultilevel"/>
    <w:tmpl w:val="E890588E"/>
    <w:lvl w:ilvl="0" w:tplc="D6B80A6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>
    <w:nsid w:val="0731264A"/>
    <w:multiLevelType w:val="hybridMultilevel"/>
    <w:tmpl w:val="E8EC2DB8"/>
    <w:lvl w:ilvl="0" w:tplc="A27CF86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0A3B3A8F"/>
    <w:multiLevelType w:val="hybridMultilevel"/>
    <w:tmpl w:val="AB24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207F1"/>
    <w:multiLevelType w:val="hybridMultilevel"/>
    <w:tmpl w:val="656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A01AD"/>
    <w:multiLevelType w:val="hybridMultilevel"/>
    <w:tmpl w:val="4C6C2914"/>
    <w:lvl w:ilvl="0" w:tplc="2452E04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0FB258A9"/>
    <w:multiLevelType w:val="hybridMultilevel"/>
    <w:tmpl w:val="C82E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6678C"/>
    <w:multiLevelType w:val="hybridMultilevel"/>
    <w:tmpl w:val="89CE23D4"/>
    <w:lvl w:ilvl="0" w:tplc="63427B74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11DE1384"/>
    <w:multiLevelType w:val="hybridMultilevel"/>
    <w:tmpl w:val="D7B83AC0"/>
    <w:lvl w:ilvl="0" w:tplc="BA68BC56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158F3DA4"/>
    <w:multiLevelType w:val="hybridMultilevel"/>
    <w:tmpl w:val="9A5E7C0C"/>
    <w:lvl w:ilvl="0" w:tplc="1840CC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6EF10CB"/>
    <w:multiLevelType w:val="hybridMultilevel"/>
    <w:tmpl w:val="2904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693C42"/>
    <w:multiLevelType w:val="hybridMultilevel"/>
    <w:tmpl w:val="F934F50E"/>
    <w:lvl w:ilvl="0" w:tplc="50705D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7D2777B"/>
    <w:multiLevelType w:val="hybridMultilevel"/>
    <w:tmpl w:val="C7EA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F979E2"/>
    <w:multiLevelType w:val="hybridMultilevel"/>
    <w:tmpl w:val="9FF4D512"/>
    <w:lvl w:ilvl="0" w:tplc="2ADEF55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3">
    <w:nsid w:val="1FC87E6D"/>
    <w:multiLevelType w:val="hybridMultilevel"/>
    <w:tmpl w:val="EEB66BB4"/>
    <w:lvl w:ilvl="0" w:tplc="8E0AAA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5B1226C"/>
    <w:multiLevelType w:val="hybridMultilevel"/>
    <w:tmpl w:val="E0F81BCC"/>
    <w:lvl w:ilvl="0" w:tplc="B50C3A9C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5C77C03"/>
    <w:multiLevelType w:val="hybridMultilevel"/>
    <w:tmpl w:val="DE1A3552"/>
    <w:lvl w:ilvl="0" w:tplc="0C2AED9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6">
    <w:nsid w:val="28353D6A"/>
    <w:multiLevelType w:val="hybridMultilevel"/>
    <w:tmpl w:val="5F20C47C"/>
    <w:lvl w:ilvl="0" w:tplc="187CCB7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nsid w:val="2C445F4D"/>
    <w:multiLevelType w:val="hybridMultilevel"/>
    <w:tmpl w:val="B48CFB22"/>
    <w:lvl w:ilvl="0" w:tplc="41EE9A5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2DBB095B"/>
    <w:multiLevelType w:val="hybridMultilevel"/>
    <w:tmpl w:val="6B18D34E"/>
    <w:lvl w:ilvl="0" w:tplc="C54C7E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F6B4FCE"/>
    <w:multiLevelType w:val="hybridMultilevel"/>
    <w:tmpl w:val="74E2690E"/>
    <w:lvl w:ilvl="0" w:tplc="28EC4E62">
      <w:start w:val="1"/>
      <w:numFmt w:val="decimal"/>
      <w:lvlText w:val="%1."/>
      <w:lvlJc w:val="left"/>
      <w:pPr>
        <w:ind w:left="21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20">
    <w:nsid w:val="2FA470B2"/>
    <w:multiLevelType w:val="hybridMultilevel"/>
    <w:tmpl w:val="2C24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1427C4"/>
    <w:multiLevelType w:val="hybridMultilevel"/>
    <w:tmpl w:val="036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FA6611"/>
    <w:multiLevelType w:val="hybridMultilevel"/>
    <w:tmpl w:val="75E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6B4AFA"/>
    <w:multiLevelType w:val="hybridMultilevel"/>
    <w:tmpl w:val="96C80098"/>
    <w:lvl w:ilvl="0" w:tplc="78FE49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3A552D"/>
    <w:multiLevelType w:val="hybridMultilevel"/>
    <w:tmpl w:val="0ED8BF02"/>
    <w:lvl w:ilvl="0" w:tplc="36141154">
      <w:start w:val="2"/>
      <w:numFmt w:val="decimal"/>
      <w:lvlText w:val="%1."/>
      <w:lvlJc w:val="left"/>
      <w:pPr>
        <w:ind w:left="21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25">
    <w:nsid w:val="3894519A"/>
    <w:multiLevelType w:val="hybridMultilevel"/>
    <w:tmpl w:val="165C3614"/>
    <w:lvl w:ilvl="0" w:tplc="66BEE59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>
    <w:nsid w:val="44360774"/>
    <w:multiLevelType w:val="hybridMultilevel"/>
    <w:tmpl w:val="F2F4091C"/>
    <w:lvl w:ilvl="0" w:tplc="B7E2F33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7">
    <w:nsid w:val="4B4C6B43"/>
    <w:multiLevelType w:val="hybridMultilevel"/>
    <w:tmpl w:val="95CC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807AE0"/>
    <w:multiLevelType w:val="hybridMultilevel"/>
    <w:tmpl w:val="B688F816"/>
    <w:lvl w:ilvl="0" w:tplc="14B00C8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4ED3489E"/>
    <w:multiLevelType w:val="hybridMultilevel"/>
    <w:tmpl w:val="8EF6FDAC"/>
    <w:lvl w:ilvl="0" w:tplc="66F66D1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0AF0DF7"/>
    <w:multiLevelType w:val="hybridMultilevel"/>
    <w:tmpl w:val="BC56CFEA"/>
    <w:lvl w:ilvl="0" w:tplc="ECD8AB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5B96DA6"/>
    <w:multiLevelType w:val="hybridMultilevel"/>
    <w:tmpl w:val="B6A6A1D0"/>
    <w:lvl w:ilvl="0" w:tplc="19E484A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567C10D0"/>
    <w:multiLevelType w:val="hybridMultilevel"/>
    <w:tmpl w:val="BB149C14"/>
    <w:lvl w:ilvl="0" w:tplc="A6EE61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AB921BE"/>
    <w:multiLevelType w:val="hybridMultilevel"/>
    <w:tmpl w:val="51B2A538"/>
    <w:lvl w:ilvl="0" w:tplc="C0B8073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5C9F0A32"/>
    <w:multiLevelType w:val="hybridMultilevel"/>
    <w:tmpl w:val="E0B2D01E"/>
    <w:lvl w:ilvl="0" w:tplc="2E340E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5">
    <w:nsid w:val="63FF70B2"/>
    <w:multiLevelType w:val="hybridMultilevel"/>
    <w:tmpl w:val="84CE748E"/>
    <w:lvl w:ilvl="0" w:tplc="4F28269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68205147"/>
    <w:multiLevelType w:val="hybridMultilevel"/>
    <w:tmpl w:val="106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715765"/>
    <w:multiLevelType w:val="hybridMultilevel"/>
    <w:tmpl w:val="9EAEEE9A"/>
    <w:lvl w:ilvl="0" w:tplc="32E6255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8">
    <w:nsid w:val="71A34AF5"/>
    <w:multiLevelType w:val="hybridMultilevel"/>
    <w:tmpl w:val="64885366"/>
    <w:lvl w:ilvl="0" w:tplc="ECD8AB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1AD3703"/>
    <w:multiLevelType w:val="hybridMultilevel"/>
    <w:tmpl w:val="3040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47617D"/>
    <w:multiLevelType w:val="hybridMultilevel"/>
    <w:tmpl w:val="8E9A2C86"/>
    <w:lvl w:ilvl="0" w:tplc="A324429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>
    <w:nsid w:val="788F5866"/>
    <w:multiLevelType w:val="hybridMultilevel"/>
    <w:tmpl w:val="C9CE8D16"/>
    <w:lvl w:ilvl="0" w:tplc="3CB0ABD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2">
    <w:nsid w:val="78F7602E"/>
    <w:multiLevelType w:val="hybridMultilevel"/>
    <w:tmpl w:val="C806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1B2958"/>
    <w:multiLevelType w:val="hybridMultilevel"/>
    <w:tmpl w:val="CB3A1B06"/>
    <w:lvl w:ilvl="0" w:tplc="FE9A120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7A2C3D51"/>
    <w:multiLevelType w:val="hybridMultilevel"/>
    <w:tmpl w:val="A6209DD4"/>
    <w:lvl w:ilvl="0" w:tplc="5A2CB4F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27"/>
  </w:num>
  <w:num w:numId="2">
    <w:abstractNumId w:val="39"/>
  </w:num>
  <w:num w:numId="3">
    <w:abstractNumId w:val="3"/>
  </w:num>
  <w:num w:numId="4">
    <w:abstractNumId w:val="2"/>
  </w:num>
  <w:num w:numId="5">
    <w:abstractNumId w:val="14"/>
  </w:num>
  <w:num w:numId="6">
    <w:abstractNumId w:val="24"/>
  </w:num>
  <w:num w:numId="7">
    <w:abstractNumId w:val="19"/>
  </w:num>
  <w:num w:numId="8">
    <w:abstractNumId w:val="11"/>
  </w:num>
  <w:num w:numId="9">
    <w:abstractNumId w:val="21"/>
  </w:num>
  <w:num w:numId="10">
    <w:abstractNumId w:val="9"/>
  </w:num>
  <w:num w:numId="11">
    <w:abstractNumId w:val="4"/>
  </w:num>
  <w:num w:numId="12">
    <w:abstractNumId w:val="28"/>
  </w:num>
  <w:num w:numId="13">
    <w:abstractNumId w:val="6"/>
  </w:num>
  <w:num w:numId="14">
    <w:abstractNumId w:val="25"/>
  </w:num>
  <w:num w:numId="15">
    <w:abstractNumId w:val="44"/>
  </w:num>
  <w:num w:numId="16">
    <w:abstractNumId w:val="26"/>
  </w:num>
  <w:num w:numId="17">
    <w:abstractNumId w:val="16"/>
  </w:num>
  <w:num w:numId="18">
    <w:abstractNumId w:val="13"/>
  </w:num>
  <w:num w:numId="19">
    <w:abstractNumId w:val="37"/>
  </w:num>
  <w:num w:numId="20">
    <w:abstractNumId w:val="12"/>
  </w:num>
  <w:num w:numId="21">
    <w:abstractNumId w:val="29"/>
  </w:num>
  <w:num w:numId="22">
    <w:abstractNumId w:val="34"/>
  </w:num>
  <w:num w:numId="23">
    <w:abstractNumId w:val="35"/>
  </w:num>
  <w:num w:numId="24">
    <w:abstractNumId w:val="0"/>
  </w:num>
  <w:num w:numId="25">
    <w:abstractNumId w:val="43"/>
  </w:num>
  <w:num w:numId="26">
    <w:abstractNumId w:val="22"/>
  </w:num>
  <w:num w:numId="27">
    <w:abstractNumId w:val="42"/>
  </w:num>
  <w:num w:numId="28">
    <w:abstractNumId w:val="23"/>
  </w:num>
  <w:num w:numId="29">
    <w:abstractNumId w:val="32"/>
  </w:num>
  <w:num w:numId="30">
    <w:abstractNumId w:val="31"/>
  </w:num>
  <w:num w:numId="31">
    <w:abstractNumId w:val="20"/>
  </w:num>
  <w:num w:numId="32">
    <w:abstractNumId w:val="5"/>
  </w:num>
  <w:num w:numId="33">
    <w:abstractNumId w:val="15"/>
  </w:num>
  <w:num w:numId="34">
    <w:abstractNumId w:val="36"/>
  </w:num>
  <w:num w:numId="35">
    <w:abstractNumId w:val="17"/>
  </w:num>
  <w:num w:numId="36">
    <w:abstractNumId w:val="1"/>
  </w:num>
  <w:num w:numId="37">
    <w:abstractNumId w:val="8"/>
  </w:num>
  <w:num w:numId="38">
    <w:abstractNumId w:val="7"/>
  </w:num>
  <w:num w:numId="39">
    <w:abstractNumId w:val="10"/>
  </w:num>
  <w:num w:numId="40">
    <w:abstractNumId w:val="18"/>
  </w:num>
  <w:num w:numId="41">
    <w:abstractNumId w:val="41"/>
  </w:num>
  <w:num w:numId="42">
    <w:abstractNumId w:val="40"/>
  </w:num>
  <w:num w:numId="43">
    <w:abstractNumId w:val="33"/>
  </w:num>
  <w:num w:numId="44">
    <w:abstractNumId w:val="3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8"/>
    <w:rsid w:val="00085FB9"/>
    <w:rsid w:val="00141128"/>
    <w:rsid w:val="003424E4"/>
    <w:rsid w:val="004D759D"/>
    <w:rsid w:val="006F2A7C"/>
    <w:rsid w:val="007D0DCD"/>
    <w:rsid w:val="00865421"/>
    <w:rsid w:val="00945677"/>
    <w:rsid w:val="00C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70E8"/>
    <w:pPr>
      <w:ind w:left="720"/>
      <w:contextualSpacing/>
    </w:pPr>
  </w:style>
  <w:style w:type="paragraph" w:styleId="a4">
    <w:name w:val="header"/>
    <w:basedOn w:val="a"/>
    <w:link w:val="a5"/>
    <w:uiPriority w:val="99"/>
    <w:rsid w:val="00CD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0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CD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0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70E8"/>
    <w:pPr>
      <w:ind w:left="720"/>
      <w:contextualSpacing/>
    </w:pPr>
  </w:style>
  <w:style w:type="paragraph" w:styleId="a4">
    <w:name w:val="header"/>
    <w:basedOn w:val="a"/>
    <w:link w:val="a5"/>
    <w:uiPriority w:val="99"/>
    <w:rsid w:val="00CD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0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CD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0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6</cp:revision>
  <dcterms:created xsi:type="dcterms:W3CDTF">2016-09-05T11:09:00Z</dcterms:created>
  <dcterms:modified xsi:type="dcterms:W3CDTF">2016-09-05T11:56:00Z</dcterms:modified>
</cp:coreProperties>
</file>