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C" w:rsidRDefault="008F14CC" w:rsidP="008F14CC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8F14CC" w:rsidRDefault="008F14CC" w:rsidP="008F14CC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Колледж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Cs/>
          <w:color w:val="000000"/>
          <w:sz w:val="44"/>
          <w:szCs w:val="44"/>
        </w:rPr>
        <w:t xml:space="preserve">УЧЕБНО-МЕТОДИЧЕСКИЙ 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Cs/>
          <w:color w:val="000000"/>
          <w:sz w:val="44"/>
          <w:szCs w:val="44"/>
        </w:rPr>
        <w:t>КОМПЛЕКС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по предмету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«Методика работы с творческим коллективом»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Специальности: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режиссура зрелищно-театрализованных мероприятий</w:t>
      </w: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14CC" w:rsidRDefault="008F14CC" w:rsidP="008F14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.</w:t>
      </w:r>
    </w:p>
    <w:p w:rsidR="008F14CC" w:rsidRDefault="008F14CC" w:rsidP="008F14CC">
      <w:pPr>
        <w:spacing w:after="0" w:line="240" w:lineRule="auto"/>
        <w:ind w:firstLine="5954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8F14CC" w:rsidRDefault="008F14CC" w:rsidP="008F14C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8F14CC" w:rsidRDefault="008F14CC" w:rsidP="008F14C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8F14CC" w:rsidRDefault="008F14CC" w:rsidP="008F14C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8F14CC" w:rsidRDefault="008F14CC" w:rsidP="008F14C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8F14CC" w:rsidRDefault="008F14CC" w:rsidP="008F14C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Луганск – 2017 </w:t>
      </w:r>
    </w:p>
    <w:p w:rsidR="003C0ED2" w:rsidRDefault="003C0ED2" w:rsidP="008F14C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ED2" w:rsidRDefault="003C0ED2" w:rsidP="008F14C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ED2" w:rsidRDefault="003C0ED2" w:rsidP="008F14C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ED2" w:rsidRDefault="003C0ED2" w:rsidP="008F14C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ED2" w:rsidRDefault="003C0ED2" w:rsidP="003C0E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C0ED2" w:rsidRDefault="003C0ED2" w:rsidP="003C0ED2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ОПИСАНИЕ УЧЕБНОЙ ДИСЦИПЛИНЫ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3C0ED2" w:rsidTr="003C0ED2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учебной дисциплины</w:t>
            </w:r>
          </w:p>
        </w:tc>
      </w:tr>
      <w:tr w:rsidR="003C0ED2" w:rsidTr="003C0ED2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Дневная форма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Заочная форма обучения</w:t>
            </w:r>
          </w:p>
        </w:tc>
      </w:tr>
      <w:tr w:rsidR="003C0ED2" w:rsidTr="003C0ED2">
        <w:trPr>
          <w:trHeight w:val="12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кредитов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D2" w:rsidRDefault="003C0ED2">
            <w:pPr>
              <w:spacing w:after="0" w:line="240" w:lineRule="auto"/>
              <w:ind w:left="-817" w:right="-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Отрасль знаний</w:t>
            </w:r>
          </w:p>
          <w:p w:rsidR="003C0ED2" w:rsidRDefault="003C0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0201 «Культура»</w:t>
            </w:r>
          </w:p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(шифр и название)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3C0ED2" w:rsidTr="003C0ED2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Разделы - </w:t>
            </w:r>
          </w:p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Темы –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Специальность:</w:t>
            </w:r>
          </w:p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 подготовки:</w:t>
            </w:r>
          </w:p>
        </w:tc>
      </w:tr>
      <w:tr w:rsidR="003C0ED2" w:rsidTr="003C0ED2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60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trHeight w:val="641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3C0ED2" w:rsidTr="003C0ED2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notranslate"/>
                <w:sz w:val="28"/>
                <w:szCs w:val="28"/>
              </w:rPr>
              <w:t>Общее количество часов -</w:t>
            </w:r>
          </w:p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60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0ED2" w:rsidTr="003C0ED2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</w:tr>
      <w:tr w:rsidR="003C0ED2" w:rsidTr="003C0ED2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для дневной формы обучения</w:t>
            </w:r>
          </w:p>
          <w:p w:rsidR="003C0ED2" w:rsidRDefault="003C0E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аудиторных –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Образовательно-квалификационный уровень:</w:t>
            </w:r>
          </w:p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среднего звена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3C0ED2" w:rsidTr="003C0ED2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3C0ED2" w:rsidTr="003C0ED2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Индивидуальные занятия</w:t>
            </w:r>
          </w:p>
        </w:tc>
      </w:tr>
      <w:tr w:rsidR="003C0ED2" w:rsidTr="003C0ED2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контроля: </w:t>
            </w:r>
          </w:p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</w:rPr>
              <w:t xml:space="preserve"> зачет</w:t>
            </w:r>
          </w:p>
        </w:tc>
      </w:tr>
    </w:tbl>
    <w:p w:rsidR="003C0ED2" w:rsidRDefault="003C0ED2" w:rsidP="003C0E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numPr>
          <w:ilvl w:val="0"/>
          <w:numId w:val="2"/>
        </w:numPr>
        <w:tabs>
          <w:tab w:val="left" w:pos="24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ЗАДАНИЯ УЧЕБНОЙ ДИСЦИПЛИНЫ</w:t>
      </w:r>
    </w:p>
    <w:p w:rsidR="003C0ED2" w:rsidRDefault="003C0ED2" w:rsidP="003C0ED2">
      <w:pPr>
        <w:tabs>
          <w:tab w:val="left" w:pos="2436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предназначена для студентов, обучающихся по всем специализациям специальности «Театральное творчество». Изучается со второго семестра третьего курса, на протяжении года. По итогам семестра проводится промежуточная аттестация – </w:t>
      </w:r>
      <w:proofErr w:type="spellStart"/>
      <w:r>
        <w:rPr>
          <w:rFonts w:ascii="Times New Roman" w:hAnsi="Times New Roman"/>
          <w:sz w:val="28"/>
          <w:szCs w:val="28"/>
        </w:rPr>
        <w:t>диф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ачет</w:t>
      </w:r>
      <w:proofErr w:type="spellEnd"/>
      <w:r>
        <w:rPr>
          <w:rFonts w:ascii="Times New Roman" w:hAnsi="Times New Roman"/>
          <w:sz w:val="28"/>
          <w:szCs w:val="28"/>
        </w:rPr>
        <w:t>. По итоговой государственной аттестации вопросы по дисциплине включены в итоговый междисциплинарный экзамен по специальности.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курса – формирование у студентов целостной системы понятийных, методологических и теоретических знаний в области методики работы с творческим коллективом.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государственным образовательным стандартом будущий специалист должен знать: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Сущность, функции и основные задачи досуговой творческой деятельности.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Технологию создания творческого коллектива.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Принципы организации и методы работы с творческим коллективом.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Психолого-педагогические особенности формирования репертуара.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Методику подготовки сценических выступлений.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Уметь самостоятельно создать творческий коллектив и организовать в нем педагогический процесс.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курса предполагает сочетание лекционных, семинарских и практических занятий. Обязательным дидактическим компонентом является внеаудиторная самостоятельная работа над проблематикой курса. Реализация национального регионального компонента осуществляется через использование опыта практической деятельности профессиональных и самодеятельных коллективов Луганской народной Республики.</w:t>
      </w: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УЧЕБНОЙ ДИСЦИПЛИНЫ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.Организационные основы работы самодеятельных коллективов.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1.1.</w:t>
      </w:r>
      <w:r>
        <w:rPr>
          <w:rFonts w:ascii="Times New Roman" w:hAnsi="Times New Roman"/>
          <w:bCs/>
          <w:sz w:val="28"/>
          <w:szCs w:val="28"/>
        </w:rPr>
        <w:tab/>
        <w:t>Особенности и тенденции современного развития самодеятельного художественного творчества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1.2.</w:t>
      </w:r>
      <w:r>
        <w:rPr>
          <w:rFonts w:ascii="Times New Roman" w:hAnsi="Times New Roman"/>
          <w:bCs/>
          <w:sz w:val="28"/>
          <w:szCs w:val="28"/>
        </w:rPr>
        <w:tab/>
        <w:t>Понятие «коллектив». Особенности функционирования любительских художественных коллективов.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1.3.</w:t>
      </w:r>
      <w:r>
        <w:rPr>
          <w:rFonts w:ascii="Times New Roman" w:hAnsi="Times New Roman"/>
          <w:bCs/>
          <w:sz w:val="28"/>
          <w:szCs w:val="28"/>
        </w:rPr>
        <w:tab/>
        <w:t xml:space="preserve">Руководитель коллектива. Требования к 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профессиограмме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1.4.</w:t>
      </w:r>
      <w:r>
        <w:rPr>
          <w:rFonts w:ascii="Times New Roman" w:hAnsi="Times New Roman"/>
          <w:bCs/>
          <w:sz w:val="28"/>
          <w:szCs w:val="28"/>
        </w:rPr>
        <w:tab/>
        <w:t>Личность участника коллектива. Методы диагностики.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</w:t>
      </w:r>
      <w:r>
        <w:rPr>
          <w:rFonts w:ascii="Times New Roman" w:hAnsi="Times New Roman"/>
          <w:b/>
          <w:bCs/>
          <w:sz w:val="28"/>
          <w:szCs w:val="28"/>
        </w:rPr>
        <w:tab/>
        <w:t>Руководство педагогическим процессом в творческом коллективе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2.1.</w:t>
      </w:r>
      <w:r>
        <w:rPr>
          <w:rFonts w:ascii="Times New Roman" w:hAnsi="Times New Roman"/>
          <w:bCs/>
          <w:sz w:val="28"/>
          <w:szCs w:val="28"/>
        </w:rPr>
        <w:tab/>
        <w:t xml:space="preserve">Сущность и структура </w:t>
      </w:r>
      <w:proofErr w:type="gramStart"/>
      <w:r>
        <w:rPr>
          <w:rFonts w:ascii="Times New Roman" w:hAnsi="Times New Roman"/>
          <w:bCs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процесса в любительском коллективе.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2.2.</w:t>
      </w:r>
      <w:r>
        <w:rPr>
          <w:rFonts w:ascii="Times New Roman" w:hAnsi="Times New Roman"/>
          <w:bCs/>
          <w:sz w:val="28"/>
          <w:szCs w:val="28"/>
        </w:rPr>
        <w:tab/>
        <w:t>Технология разработки педагогических программ для творческих коллективов.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2.3.</w:t>
      </w:r>
      <w:r>
        <w:rPr>
          <w:rFonts w:ascii="Times New Roman" w:hAnsi="Times New Roman"/>
          <w:bCs/>
          <w:sz w:val="28"/>
          <w:szCs w:val="28"/>
        </w:rPr>
        <w:tab/>
        <w:t>Формы работы в творческом коллективе.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2.4.</w:t>
      </w:r>
      <w:r>
        <w:rPr>
          <w:rFonts w:ascii="Times New Roman" w:hAnsi="Times New Roman"/>
          <w:bCs/>
          <w:sz w:val="28"/>
          <w:szCs w:val="28"/>
        </w:rPr>
        <w:tab/>
        <w:t>Руководство художественно-</w:t>
      </w:r>
      <w:proofErr w:type="spellStart"/>
      <w:r>
        <w:rPr>
          <w:rFonts w:ascii="Times New Roman" w:hAnsi="Times New Roman"/>
          <w:bCs/>
          <w:sz w:val="28"/>
          <w:szCs w:val="28"/>
        </w:rPr>
        <w:t>твор</w:t>
      </w:r>
      <w:proofErr w:type="spellEnd"/>
      <w:r>
        <w:rPr>
          <w:rFonts w:ascii="Times New Roman" w:hAnsi="Times New Roman"/>
          <w:bCs/>
          <w:sz w:val="28"/>
          <w:szCs w:val="28"/>
        </w:rPr>
        <w:t>-ческой деятельностью.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2.5.</w:t>
      </w:r>
      <w:r>
        <w:rPr>
          <w:rFonts w:ascii="Times New Roman" w:hAnsi="Times New Roman"/>
          <w:bCs/>
          <w:sz w:val="28"/>
          <w:szCs w:val="28"/>
        </w:rPr>
        <w:tab/>
        <w:t xml:space="preserve">Организация выступлений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творчес</w:t>
      </w:r>
      <w:proofErr w:type="spellEnd"/>
      <w:r>
        <w:rPr>
          <w:rFonts w:ascii="Times New Roman" w:hAnsi="Times New Roman"/>
          <w:bCs/>
          <w:sz w:val="28"/>
          <w:szCs w:val="28"/>
        </w:rPr>
        <w:t>-ких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коллективов.</w:t>
      </w: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КУРСА</w:t>
      </w:r>
    </w:p>
    <w:p w:rsidR="003C0ED2" w:rsidRDefault="003C0ED2" w:rsidP="003C0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тема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и задачи курса. Направленность курса на подготовку специалиста, освоившего систему базовых знаний по методике работы с любительскими коллективами разной направленности,  а также об источниках и каналах научной информации о данном объекте исследования.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Роль и место курса в системе подготовки студентов по специальности 071302 (0518) «Социально-культурная деятельность и народное художественное творчество». Структура курса. Название и основное содержание разделов  и тем программы.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Сущность междисциплинарного подхода к изучению вопросов методики. Взаимосвязь курса с другими общепрофессиональными и специальными учебными дисциплинами.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Методы изучения курса. Формы промежуточного и итогового контроля знаний студентов.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работа: Найти определение терминов и заполнить мини-словарь руководителя творческого коллектива. </w:t>
      </w:r>
      <w:proofErr w:type="gramStart"/>
      <w:r>
        <w:rPr>
          <w:rFonts w:ascii="Times New Roman" w:hAnsi="Times New Roman"/>
          <w:sz w:val="28"/>
          <w:szCs w:val="28"/>
        </w:rPr>
        <w:t>Термины: методика, метод, творчество, самодеятельность, художественная деятельность, группа, коллектив, клуб по интересам, кружок, студия, ансамбль, педагог, педагогический такт, педагогическое мастерство, урок, цель, репертуар, репетиция, концерт, смотр, конкурс, фестиваль.</w:t>
      </w:r>
      <w:proofErr w:type="gramEnd"/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ОРГАНИЗАЦИОННЫЕ ОСНОВЫ РАБОТЫ САМОДЕЯТЕЛЬНЫХ КОЛЛЕКТИВОВ.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знаниям и умениям: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должен знать: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Понятийный и терминологический аппарат предмета «Методика работы с творческим коллективом».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Нормативно-правовые документы по организации любительских коллективов.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Методику работы с творческим коллективом.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Методы диагностики мотивов и ожиданий участников любительских коллективов.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Требования к 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современного руководителя творческого коллектива.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должен уметь: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Объяснить сущность основных понятий предмета «Методика работы с творческим коллективом».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ab/>
        <w:t>Самостоятельно создать и организовать деятельность любительского коллектива.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использовать методы диагностики участников творческого коллектива.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1.1. Особенности и тенденции современного развития самодеятельного художественного творчества.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Объективные и субъективные факторы, определяющие специфику современного любительского творчества: общественно-политическая ситуация; развитие телекоммуникационной сети; рост уровня благосостояния людей; повышение образовательного уровня субъектов;  совершенствование системы подготовки и переподготовки кадров культуры и искусства.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Особенности функционирования любительских  коллективов в современной социокультурной ситуации: возрастание социальной роли и общественной значимости любительского творчества; усиление влияния на сферу духовного и практического освоения мира человеком; повышение воспитательной социально-педагогической роли любительского творчества на формирование личности участника; тенденции к образованию новых форм организации самодеятельного творчества.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и нормативные основы организации художественно-творческой деятельности. 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основные этапы организаторской деятельности руководителя в процессе создания коллектива: сбор и анализ исходной информации, организационно-педагогическое проектирование, реализация проекта, оценка эффективности работы коллектива. Учет в процессе организации коллектива национально-культурных и культурно-исторических традиций региона, реальных художественных интересов и потребностей различных групп населения.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Взаимосвязь процессов организации и самоорганизации, управления и самоуправления в любительском коллективе.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Проблемные вопросы для самостоятельной подготовки студентов: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  <w:t>Нужна ли сегодня «самодеятельность»?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>Должен ли современный творческий коллектив выполнять идейно-художественные и социально-просветительные задачи,  или занятия в любительских коллективах нужны в основном как форма творческого самовыражения участника?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  <w:t xml:space="preserve">Правомерно ли добиваться от участников элементарной сценической, музыкальной, хореографической </w:t>
      </w:r>
      <w:proofErr w:type="gramStart"/>
      <w:r>
        <w:rPr>
          <w:rFonts w:ascii="Times New Roman" w:hAnsi="Times New Roman"/>
          <w:sz w:val="28"/>
          <w:szCs w:val="28"/>
        </w:rPr>
        <w:t>грамотности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они пришли в коллектив отдыхать?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  <w:t>Что важнее в творческих коллективах: процесс занятий или результат?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ab/>
        <w:t>Как Вы понимаете выражение «Искусство принадлежит народу». Кто автор этого тезиса?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1.2. Понятие «коллектив», особенности любительских художественных коллективов.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Понятие «коллектив», его соотношение с понятием «группа людей». Признаки коллективов самодеятельного творчества: добровольность деятельности субъекта; духовная мотивация; изменение субъекта в сторону большей всесторонности его интересов, потребностей, способностей; собственная активность и инициативность состава; совместная деятельность.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Подходы к классификации любительских художественных коллективов: исполнительские коллективы (кружки, студии, ансамбли всех видов и жанров); авторские коллективы (студии); любительские объединения.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художественно-творческих организаций: учебные, творческие, коммуникативные, комплексные.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творческих организаций: кружки, студии, ансамбли, любительские объединения и др.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Базы создания любительских коллективов: клубные учреждения; школы; центры детского и юношеского творчества; вузы и т.д.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Составить «паспорт» одного из любительских художественных коллективов.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Заполнить таблицу: особенности функционирования коллективов с образовательным компонентом и клубов по интересам.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1.3. Руководитель коллектива. Требования к 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руководителя творческого коллектива. Характеристика блока качеств:  профессиональное мастерство, социально-психологические требования, художественно-творческие функции руководителя, организаторские способности.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такт, педагогическое мастерство.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Составить «творческий портрет» одного из успешных руководителей художественного коллектива.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«Оценить» по пятибалльной шкале соответствие требований к навыкам и умениям выпускника специализации колледжа культуры на данном этапе </w:t>
      </w:r>
      <w:proofErr w:type="spellStart"/>
      <w:r>
        <w:rPr>
          <w:rFonts w:ascii="Times New Roman" w:hAnsi="Times New Roman"/>
          <w:sz w:val="28"/>
          <w:szCs w:val="28"/>
        </w:rPr>
        <w:t>профподготовки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Составить кроссворд по теме: «Требования к 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руководителя творческого коллектива». Термины: педагогический такт, компетентность, методика, мастерство, педагог, личность.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1.4. Личность участника коллектива. Методы диагностики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Учет личностных особенностей участников коллектива как основа эффективности педагогической деятельности руководителя. Методы диагностики художественных  интересов, потребностей, вкусов, ценностных ориентаций участников. Выявление мотивации участия в коллективе.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Разработать анкету по выявлению мотивации участия в одном из художественных коллективов. Обработка и анализ полученных эмпирических результатов.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Подобрать тест. Обосновать выбор данного теста как метода диагностики качеств участника коллектива.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РАЗДЕЛ 2. РУКОВОДСТВО ПЕДАГОГИЧЕСКИМ ПРОЦЕССОМ В ТВОРЧЕСКОМ КОЛЛЕКТИВЕ.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Требования к знаниям и умениям: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Студент должен знать: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Принципы организации и методы работы с творческим коллективом.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Технологию разработки образовательных программ.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Методику организации учебного занятия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Психолого-педагогические требования к репертуару.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должен уметь: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разрабатывать </w:t>
      </w:r>
      <w:proofErr w:type="gramStart"/>
      <w:r>
        <w:rPr>
          <w:rFonts w:ascii="Times New Roman" w:hAnsi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для творческого коллектива (соответственно своей специализации).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Разрабатывать поурочный план занятия.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Организовывать репетиционную работу.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Составлять программу творческого отчета, концертного выступления коллектива.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Заполнять учетно-отчетную документацию.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2.1. Сущность и структура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процесса в любительском коллективе.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цели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процесса и целеполагании. Формирование и развитие духовно-нравственной культуры участников в любительском художественном коллективе как важнейшая педагогическая задача.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Содержание педагогического процесса и принципы его отбора в любительском художественном коллективе.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2.2. Технология разработки педагогических программ для творческих коллективов.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учебно-творческой деятельности коллектива: реквизиты титульного листа, цели и задачи коллектива, разделы плана.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программы в сфере дополнительного образования: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титульный лист;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пояснительная записка;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тематический план;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содержание программы;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этапы педагогического контроля, оценка результатов;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условия реализации программы: материально-техническая база, кадровый состав, санитарные и противопожарные условия, финансовое обеспечение;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 xml:space="preserve">список литературы: </w:t>
      </w:r>
      <w:r>
        <w:rPr>
          <w:rFonts w:ascii="Times New Roman" w:hAnsi="Times New Roman"/>
          <w:sz w:val="28"/>
          <w:szCs w:val="28"/>
        </w:rPr>
        <w:tab/>
        <w:t>а) для педагога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обучающихся.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Библиографические требования к описанию источников.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Составить рецензию на образовательную программу (по  рекомендации преподавателей)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2.3. Форма работы в творческом коллективе.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Методы обучения.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Методы художественного обучения: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показ, демонстрация;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повторение, упражнение;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>самостоятельная работа;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6E"/>
      </w:r>
      <w:r>
        <w:rPr>
          <w:rFonts w:ascii="Times New Roman" w:hAnsi="Times New Roman"/>
          <w:sz w:val="28"/>
          <w:szCs w:val="28"/>
        </w:rPr>
        <w:tab/>
        <w:t xml:space="preserve">объяснение и описание. 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воспитания. Методы активизации художественно-познавательной деятельности участников коллектива: проблемные вопросы; творческие задания; ролевые игры и др.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Система форм работы коллектива (урок, репетиции, концерты, беседы, творческие встречи, вечера отдыха и др.), урок.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Компоненты урока.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Психолого-педагогическое руководство межличностным общением в художественных коллективах. 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Методика подготовки и проведения репетиций.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Использование современных средств и технологий в художественно-образовательной деятельности.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Написать анализ урока по дисциплинам специализации (по схеме)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2.4. Руководство художественно-творческой деятельностью.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Понятие: «творческая деятельность»; «художественная деятельность».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виды художественной деятельности: создание, исполнение, восприятие произведений искусства.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Понятие «творчество» и «сотворчество». Творчество создателя, исполнителя, зрителя.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Психолого-педагогические  требования к выбору репертуара.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Самостоятельная работа: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Анализ педагогической направленности репертуара одного из любительских художественных коллективов.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Подобрать 2-3 произведения (согласно своей специализации), обосновать выбор данного репертуара.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 2.5. Организация выступлений творческих коллективов.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Виды сценических выступлений: творческие отчеты, смотры, концерты, фестивали, конкурсы.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Особенности организации гастрольных выступлений.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Самостоятельная работа: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Разработать «Памятку руководителю творческого коллектива при организации гастрольных выступлений»</w:t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pStyle w:val="a4"/>
        <w:numPr>
          <w:ilvl w:val="0"/>
          <w:numId w:val="2"/>
        </w:num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УЧЕБНОЙ ДИСЦИПЛИНЫ</w:t>
      </w:r>
    </w:p>
    <w:p w:rsidR="003C0ED2" w:rsidRDefault="003C0ED2" w:rsidP="003C0ED2">
      <w:pPr>
        <w:tabs>
          <w:tab w:val="left" w:pos="3900"/>
        </w:tabs>
        <w:spacing w:after="0" w:line="240" w:lineRule="auto"/>
        <w:ind w:left="-1134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96" w:type="dxa"/>
        <w:jc w:val="center"/>
        <w:tblInd w:w="794" w:type="dxa"/>
        <w:tblLook w:val="00A0" w:firstRow="1" w:lastRow="0" w:firstColumn="1" w:lastColumn="0" w:noHBand="0" w:noVBand="0"/>
      </w:tblPr>
      <w:tblGrid>
        <w:gridCol w:w="3273"/>
        <w:gridCol w:w="964"/>
        <w:gridCol w:w="480"/>
        <w:gridCol w:w="791"/>
        <w:gridCol w:w="69"/>
        <w:gridCol w:w="556"/>
        <w:gridCol w:w="591"/>
        <w:gridCol w:w="948"/>
        <w:gridCol w:w="349"/>
        <w:gridCol w:w="929"/>
        <w:gridCol w:w="560"/>
        <w:gridCol w:w="613"/>
        <w:gridCol w:w="873"/>
      </w:tblGrid>
      <w:tr w:rsidR="003C0ED2" w:rsidTr="003C0ED2">
        <w:trPr>
          <w:gridAfter w:val="1"/>
          <w:wAfter w:w="873" w:type="dxa"/>
          <w:jc w:val="center"/>
        </w:trPr>
        <w:tc>
          <w:tcPr>
            <w:tcW w:w="3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разделов и тем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C0ED2" w:rsidTr="003C0ED2">
        <w:trPr>
          <w:gridAfter w:val="1"/>
          <w:wAfter w:w="873" w:type="dxa"/>
          <w:trHeight w:val="1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дневная форма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заочная форма</w:t>
            </w:r>
          </w:p>
        </w:tc>
      </w:tr>
      <w:tr w:rsidR="003C0ED2" w:rsidTr="003C0ED2">
        <w:trPr>
          <w:gridAfter w:val="1"/>
          <w:wAfter w:w="873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C0ED2" w:rsidTr="003C0ED2">
        <w:trPr>
          <w:gridAfter w:val="1"/>
          <w:wAfter w:w="873" w:type="dxa"/>
          <w:trHeight w:val="1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все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20" w:lineRule="atLeast"/>
              <w:ind w:left="-709" w:right="100" w:firstLine="8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0ED2" w:rsidTr="003C0ED2">
        <w:trPr>
          <w:gridAfter w:val="1"/>
          <w:wAfter w:w="873" w:type="dxa"/>
          <w:trHeight w:val="120"/>
          <w:jc w:val="center"/>
        </w:trPr>
        <w:tc>
          <w:tcPr>
            <w:tcW w:w="101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Организационные основы работы самодеятельных коллективов.</w:t>
            </w:r>
          </w:p>
        </w:tc>
      </w:tr>
      <w:tr w:rsidR="003C0ED2" w:rsidTr="003C0ED2">
        <w:trPr>
          <w:gridAfter w:val="1"/>
          <w:wAfter w:w="873" w:type="dxa"/>
          <w:trHeight w:val="120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1.1.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Особенности и тенденции современного развития самодеятельного художественного творчества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gridAfter w:val="1"/>
          <w:wAfter w:w="873" w:type="dxa"/>
          <w:trHeight w:val="120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1.2.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Понятие «коллектив». Особенности функционирования любительских художественных коллективов.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gridAfter w:val="1"/>
          <w:wAfter w:w="873" w:type="dxa"/>
          <w:trHeight w:val="120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1.3.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Руководитель коллектива. Требования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профессиограмме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gridAfter w:val="1"/>
          <w:wAfter w:w="873" w:type="dxa"/>
          <w:trHeight w:val="120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1.4.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Личность участника коллектива. Методы диагностики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gridAfter w:val="1"/>
          <w:wAfter w:w="873" w:type="dxa"/>
          <w:trHeight w:val="180"/>
          <w:jc w:val="center"/>
        </w:trPr>
        <w:tc>
          <w:tcPr>
            <w:tcW w:w="101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Руководство педагогическим процессом в творческом коллективе</w:t>
            </w:r>
          </w:p>
        </w:tc>
      </w:tr>
      <w:tr w:rsidR="003C0ED2" w:rsidTr="003C0ED2">
        <w:trPr>
          <w:gridAfter w:val="1"/>
          <w:wAfter w:w="873" w:type="dxa"/>
          <w:trHeight w:val="225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2.1.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Сущность и структура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процесса в любительском коллективе.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gridAfter w:val="1"/>
          <w:wAfter w:w="873" w:type="dxa"/>
          <w:trHeight w:val="420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2.2.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Технология разработки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 для творческих коллективов.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gridAfter w:val="1"/>
          <w:wAfter w:w="873" w:type="dxa"/>
          <w:trHeight w:val="405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2.3.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Формы работы в творческом коллективе.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trHeight w:val="120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2.4.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Руководство художественно-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-ческой деятельностью.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0ED2" w:rsidTr="003C0ED2">
        <w:trPr>
          <w:trHeight w:val="135"/>
          <w:jc w:val="center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2.5.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Организация выступлений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коллективов.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D2" w:rsidRDefault="003C0E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ED2" w:rsidRDefault="003C0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C0ED2" w:rsidRDefault="003C0ED2" w:rsidP="003C0ED2">
      <w:pPr>
        <w:tabs>
          <w:tab w:val="left" w:pos="0"/>
          <w:tab w:val="left" w:pos="39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spacing w:after="0" w:line="280" w:lineRule="atLeast"/>
        <w:ind w:left="7500" w:hanging="6940"/>
        <w:jc w:val="center"/>
        <w:rPr>
          <w:rFonts w:ascii="Times New Roman" w:hAnsi="Times New Roman"/>
          <w:sz w:val="28"/>
          <w:szCs w:val="28"/>
        </w:rPr>
      </w:pPr>
      <w:bookmarkStart w:id="1" w:name="table03"/>
      <w:bookmarkEnd w:id="1"/>
      <w:r>
        <w:rPr>
          <w:rFonts w:ascii="Times New Roman" w:hAnsi="Times New Roman"/>
          <w:b/>
          <w:bCs/>
          <w:sz w:val="28"/>
          <w:szCs w:val="28"/>
        </w:rPr>
        <w:t>2. Самостоятельная работа</w:t>
      </w:r>
    </w:p>
    <w:tbl>
      <w:tblPr>
        <w:tblW w:w="9429" w:type="dxa"/>
        <w:jc w:val="center"/>
        <w:tblInd w:w="-494" w:type="dxa"/>
        <w:tblLook w:val="00A0" w:firstRow="1" w:lastRow="0" w:firstColumn="1" w:lastColumn="0" w:noHBand="0" w:noVBand="0"/>
      </w:tblPr>
      <w:tblGrid>
        <w:gridCol w:w="1006"/>
        <w:gridCol w:w="6738"/>
        <w:gridCol w:w="1685"/>
      </w:tblGrid>
      <w:tr w:rsidR="003C0ED2" w:rsidTr="003C0ED2">
        <w:trPr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240" w:right="100" w:hanging="1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table05"/>
            <w:bookmarkEnd w:id="2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3C0ED2" w:rsidRDefault="003C0ED2">
            <w:pPr>
              <w:spacing w:after="0" w:line="240" w:lineRule="atLeast"/>
              <w:ind w:left="100" w:right="100" w:hanging="1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 /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3C0ED2" w:rsidTr="003C0ED2">
        <w:trPr>
          <w:trHeight w:val="180"/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80" w:lineRule="atLeast"/>
              <w:ind w:left="100" w:right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создания творческого самодеятельного коллектива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ED2" w:rsidTr="003C0ED2">
        <w:trPr>
          <w:trHeight w:val="180"/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80" w:lineRule="atLeast"/>
              <w:ind w:left="100" w:right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творческого коллектива.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ED2" w:rsidTr="003C0ED2">
        <w:trPr>
          <w:trHeight w:val="180"/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8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180" w:lineRule="atLeast"/>
              <w:ind w:left="100" w:right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портрет одного из успешных руководителей творческого коллектива.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ED2" w:rsidTr="003C0ED2">
        <w:trPr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анкету по выявлению мотивации участия в одном из художественных коллективов. Обработка и анализ полученных эмпирических результатов.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ED2" w:rsidTr="003C0ED2">
        <w:trPr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программы творческого коллектива.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ED2" w:rsidTr="003C0ED2">
        <w:trPr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рецензию на образовательную программу (по  рекомендации преподавателей)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ED2" w:rsidTr="003C0ED2">
        <w:trPr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анализ урока по дисциплинам специализации (по схеме)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ED2" w:rsidTr="003C0ED2">
        <w:trPr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педагогической направленности репертуара одного из любительских художественных коллективов.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ED2" w:rsidTr="003C0ED2">
        <w:trPr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«Памятку руководителю творческого коллектива при организации гастрольных выступлений»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ED2" w:rsidTr="003C0ED2">
        <w:trPr>
          <w:jc w:val="center"/>
        </w:trPr>
        <w:tc>
          <w:tcPr>
            <w:tcW w:w="7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ED2" w:rsidRDefault="003C0ED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3C0ED2" w:rsidRDefault="003C0ED2" w:rsidP="003C0ED2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C0ED2" w:rsidRDefault="003C0ED2" w:rsidP="003C0ED2">
      <w:pPr>
        <w:numPr>
          <w:ilvl w:val="0"/>
          <w:numId w:val="2"/>
        </w:num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 Методы обучения</w:t>
      </w:r>
    </w:p>
    <w:p w:rsidR="003C0ED2" w:rsidRDefault="003C0ED2" w:rsidP="003C0ED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Словесные, наглядные.</w:t>
      </w:r>
    </w:p>
    <w:p w:rsidR="003C0ED2" w:rsidRDefault="003C0ED2" w:rsidP="003C0ED2">
      <w:p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3C0ED2" w:rsidRDefault="003C0ED2" w:rsidP="003C0ED2">
      <w:pPr>
        <w:numPr>
          <w:ilvl w:val="0"/>
          <w:numId w:val="2"/>
        </w:num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контроля</w:t>
      </w:r>
    </w:p>
    <w:p w:rsidR="003C0ED2" w:rsidRDefault="003C0ED2" w:rsidP="003C0ED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контроль, письменный контроль, наблюдение.</w:t>
      </w:r>
    </w:p>
    <w:p w:rsidR="003C0ED2" w:rsidRDefault="003C0ED2" w:rsidP="003C0ED2">
      <w:pPr>
        <w:numPr>
          <w:ilvl w:val="0"/>
          <w:numId w:val="2"/>
        </w:num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</w:p>
    <w:p w:rsidR="003C0ED2" w:rsidRDefault="003C0ED2" w:rsidP="003C0ED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по предмету.</w:t>
      </w:r>
    </w:p>
    <w:p w:rsidR="003C0ED2" w:rsidRDefault="003C0ED2" w:rsidP="003C0E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numPr>
          <w:ilvl w:val="0"/>
          <w:numId w:val="2"/>
        </w:num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Рекомендуемая литература</w:t>
      </w:r>
    </w:p>
    <w:p w:rsidR="003C0ED2" w:rsidRDefault="003C0ED2" w:rsidP="003C0ED2">
      <w:pPr>
        <w:spacing w:after="0" w:line="280" w:lineRule="atLeast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Базовая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Андриади</w:t>
      </w:r>
      <w:proofErr w:type="spellEnd"/>
      <w:r>
        <w:rPr>
          <w:rFonts w:ascii="Times New Roman" w:hAnsi="Times New Roman"/>
          <w:sz w:val="28"/>
          <w:szCs w:val="28"/>
        </w:rPr>
        <w:t xml:space="preserve">, И.П. Основы педагогического мастерства. Учеб. Пособие. [Текст] / И.П. </w:t>
      </w:r>
      <w:proofErr w:type="spellStart"/>
      <w:r>
        <w:rPr>
          <w:rFonts w:ascii="Times New Roman" w:hAnsi="Times New Roman"/>
          <w:sz w:val="28"/>
          <w:szCs w:val="28"/>
        </w:rPr>
        <w:t>Андриади</w:t>
      </w:r>
      <w:proofErr w:type="spellEnd"/>
      <w:r>
        <w:rPr>
          <w:rFonts w:ascii="Times New Roman" w:hAnsi="Times New Roman"/>
          <w:sz w:val="28"/>
          <w:szCs w:val="28"/>
        </w:rPr>
        <w:t>. - Издательский центр «Академия», 1999.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>Бакланова Т.И. Организация и научно-методическое обеспечение художественной самодеятельности [Текст] / Т.И. Бакланова. - М., 1992.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  <w:t xml:space="preserve">Бакланова, Т.И. Педагогика художественной самодеятельности [Текст] / </w:t>
      </w:r>
      <w:proofErr w:type="spellStart"/>
      <w:r>
        <w:rPr>
          <w:rFonts w:ascii="Times New Roman" w:hAnsi="Times New Roman"/>
          <w:sz w:val="28"/>
          <w:szCs w:val="28"/>
        </w:rPr>
        <w:t>Т.И.Бакланова</w:t>
      </w:r>
      <w:proofErr w:type="spellEnd"/>
      <w:r>
        <w:rPr>
          <w:rFonts w:ascii="Times New Roman" w:hAnsi="Times New Roman"/>
          <w:sz w:val="28"/>
          <w:szCs w:val="28"/>
        </w:rPr>
        <w:t>. - М., 1992.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ab/>
        <w:t>В помощь составителям программ любительских творческих коллективов: Информационно-методическое пособие [Текст]. – Сыктывкар, 2004.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ab/>
        <w:t>Дополнительное образование детей: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 [Текст] / Под ред. </w:t>
      </w:r>
      <w:proofErr w:type="spellStart"/>
      <w:r>
        <w:rPr>
          <w:rFonts w:ascii="Times New Roman" w:hAnsi="Times New Roman"/>
          <w:sz w:val="28"/>
          <w:szCs w:val="28"/>
        </w:rPr>
        <w:t>О.Е.Лебедева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ВЛАДОС, 2000.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  <w:t>Кочева, Е.Ю. Стандарт ресурсного обеспечения культурно-досуговых мероприятий [Текст] / Е.Ю. Кочева // Справочник руководителя учреждения культуры. – 2009. - №11. – С.6-18.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Параскеву</w:t>
      </w:r>
      <w:proofErr w:type="spellEnd"/>
      <w:r>
        <w:rPr>
          <w:rFonts w:ascii="Times New Roman" w:hAnsi="Times New Roman"/>
          <w:sz w:val="28"/>
          <w:szCs w:val="28"/>
        </w:rPr>
        <w:t xml:space="preserve"> пятницу  [Текст]  // Народное творчество. – 2009. – №6. – С.39-41.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Неволина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Г. Классный театр [Текст] / </w:t>
      </w:r>
      <w:proofErr w:type="spellStart"/>
      <w:r>
        <w:rPr>
          <w:rFonts w:ascii="Times New Roman" w:hAnsi="Times New Roman"/>
          <w:sz w:val="28"/>
          <w:szCs w:val="28"/>
        </w:rPr>
        <w:t>Г.Неволина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// Клуб. – 2009. – №12. – С.10.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Неволина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Г. Сергей </w:t>
      </w:r>
      <w:proofErr w:type="spellStart"/>
      <w:r>
        <w:rPr>
          <w:rFonts w:ascii="Times New Roman" w:hAnsi="Times New Roman"/>
          <w:sz w:val="28"/>
          <w:szCs w:val="28"/>
        </w:rPr>
        <w:t>Пичурин</w:t>
      </w:r>
      <w:proofErr w:type="spellEnd"/>
      <w:r>
        <w:rPr>
          <w:rFonts w:ascii="Times New Roman" w:hAnsi="Times New Roman"/>
          <w:sz w:val="28"/>
          <w:szCs w:val="28"/>
        </w:rPr>
        <w:t xml:space="preserve">: Театр – это работа [Текст] / </w:t>
      </w:r>
      <w:proofErr w:type="spellStart"/>
      <w:r>
        <w:rPr>
          <w:rFonts w:ascii="Times New Roman" w:hAnsi="Times New Roman"/>
          <w:sz w:val="28"/>
          <w:szCs w:val="28"/>
        </w:rPr>
        <w:t>Г.Неволина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// Клуб. – 2009. – №11. – С.20.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Непешова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Мохнатки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перстанницы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[Текст] / </w:t>
      </w:r>
      <w:proofErr w:type="spellStart"/>
      <w:r>
        <w:rPr>
          <w:rFonts w:ascii="Times New Roman" w:hAnsi="Times New Roman"/>
          <w:sz w:val="28"/>
          <w:szCs w:val="28"/>
        </w:rPr>
        <w:t>А.Непешова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Клуб. – 2009. - №12. – С.24.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ab/>
        <w:t xml:space="preserve">Никитина, Г.Я. Экспертиза учебных изданий – гарантия качества учебно-методической литературы [Текст] / </w:t>
      </w:r>
      <w:proofErr w:type="spellStart"/>
      <w:r>
        <w:rPr>
          <w:rFonts w:ascii="Times New Roman" w:hAnsi="Times New Roman"/>
          <w:sz w:val="28"/>
          <w:szCs w:val="28"/>
        </w:rPr>
        <w:t>Г.Я.Никитина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// Культура: право, экономика, управление. – 2009. - №1. – С.18.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ab/>
        <w:t>Приказ Министерства культуры РВ №643 «Об утверждении Положения о звании «Заслуженный коллектив народного творчества» [Текст] // Культура: право, экономика, управление. – 2009. - №4. – С.38.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Примерное Положение о Доме (Дворце, Центре) культуры, Доме (Центре) народного творчества, доме ремесел, доме фольклора, национально-культурном центре [Текст] // Справочник руководителя учреждения культуры. – 2009. - №12.</w:t>
      </w:r>
      <w:proofErr w:type="gramEnd"/>
      <w:r>
        <w:rPr>
          <w:rFonts w:ascii="Times New Roman" w:hAnsi="Times New Roman"/>
          <w:sz w:val="28"/>
          <w:szCs w:val="28"/>
        </w:rPr>
        <w:t xml:space="preserve"> – С.76-84.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Резанов</w:t>
      </w:r>
      <w:proofErr w:type="spellEnd"/>
      <w:r>
        <w:rPr>
          <w:rFonts w:ascii="Times New Roman" w:hAnsi="Times New Roman"/>
          <w:sz w:val="28"/>
          <w:szCs w:val="28"/>
        </w:rPr>
        <w:t>, Л. «</w:t>
      </w:r>
      <w:proofErr w:type="spellStart"/>
      <w:r>
        <w:rPr>
          <w:rFonts w:ascii="Times New Roman" w:hAnsi="Times New Roman"/>
          <w:sz w:val="28"/>
          <w:szCs w:val="28"/>
        </w:rPr>
        <w:t>Зарни-кияс</w:t>
      </w:r>
      <w:proofErr w:type="spellEnd"/>
      <w:r>
        <w:rPr>
          <w:rFonts w:ascii="Times New Roman" w:hAnsi="Times New Roman"/>
          <w:sz w:val="28"/>
          <w:szCs w:val="28"/>
        </w:rPr>
        <w:t xml:space="preserve">» в столице Коми [Текст] / </w:t>
      </w:r>
      <w:proofErr w:type="spellStart"/>
      <w:r>
        <w:rPr>
          <w:rFonts w:ascii="Times New Roman" w:hAnsi="Times New Roman"/>
          <w:sz w:val="28"/>
          <w:szCs w:val="28"/>
        </w:rPr>
        <w:t>Л.Резанов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// Народное творчество. – 2009. - №6. – С.5.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ab/>
        <w:t>Страхование концертов [Текст] // Праздник. – 2009. - №10. – С.35.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ab/>
        <w:t xml:space="preserve">Стрельникова, И. Свят, Свят, Святки! Театр русских святочных обрядов [Текст] / </w:t>
      </w:r>
      <w:proofErr w:type="spellStart"/>
      <w:r>
        <w:rPr>
          <w:rFonts w:ascii="Times New Roman" w:hAnsi="Times New Roman"/>
          <w:sz w:val="28"/>
          <w:szCs w:val="28"/>
        </w:rPr>
        <w:t>И.Стрельникова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Клуб. – 2009. - №12. – С.18.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ab/>
        <w:t xml:space="preserve">Федорова, В.В. День охотника и оленевода [Текст] / </w:t>
      </w:r>
      <w:proofErr w:type="spellStart"/>
      <w:r>
        <w:rPr>
          <w:rFonts w:ascii="Times New Roman" w:hAnsi="Times New Roman"/>
          <w:sz w:val="28"/>
          <w:szCs w:val="28"/>
        </w:rPr>
        <w:t>В.В.Федорова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Клуб. – 2009. - №12. – С.26.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</w:rPr>
        <w:tab/>
        <w:t xml:space="preserve">Чижиков, В.М. Народная культура – основа формирования мировоззрения человека [Текст] / </w:t>
      </w:r>
      <w:proofErr w:type="spellStart"/>
      <w:r>
        <w:rPr>
          <w:rFonts w:ascii="Times New Roman" w:hAnsi="Times New Roman"/>
          <w:sz w:val="28"/>
          <w:szCs w:val="28"/>
        </w:rPr>
        <w:t>В.М.Чижиков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// Культура: право, экономика, управление. – 2008. - №4. – С.4.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Адлер А. Очерки по индивидуальной психологии. – М.: </w:t>
      </w:r>
      <w:proofErr w:type="spellStart"/>
      <w:r>
        <w:rPr>
          <w:rFonts w:ascii="Times New Roman" w:hAnsi="Times New Roman"/>
          <w:sz w:val="28"/>
          <w:szCs w:val="28"/>
        </w:rPr>
        <w:t>Когито</w:t>
      </w:r>
      <w:proofErr w:type="spellEnd"/>
      <w:r>
        <w:rPr>
          <w:rFonts w:ascii="Times New Roman" w:hAnsi="Times New Roman"/>
          <w:sz w:val="28"/>
          <w:szCs w:val="28"/>
        </w:rPr>
        <w:t>-Центр, 2004. – 320с.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Т. А. Психология семьи: учебное пособие для вузов по направлению и спец. психологии / Т. В. Андреева.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Речь, 2007. - 382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Анцупов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Я. Профилактика конфликтов в школьном коллективе. - М.: ВЛАДОС, 2003.- 208с.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Ворожейкин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Е.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: учебник для вузов / В. П. Ратников, В. Ф. Голубь, Г. С. Лукашева и др.; Под ред. В. П. </w:t>
      </w:r>
      <w:proofErr w:type="spellStart"/>
      <w:r>
        <w:rPr>
          <w:rFonts w:ascii="Times New Roman" w:hAnsi="Times New Roman"/>
          <w:sz w:val="28"/>
          <w:szCs w:val="28"/>
        </w:rPr>
        <w:t>Ратникова</w:t>
      </w:r>
      <w:proofErr w:type="spellEnd"/>
      <w:r>
        <w:rPr>
          <w:rFonts w:ascii="Times New Roman" w:hAnsi="Times New Roman"/>
          <w:sz w:val="28"/>
          <w:szCs w:val="28"/>
        </w:rPr>
        <w:t>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ЮНИТИ, 2001. - 512 с. - </w:t>
      </w:r>
      <w:proofErr w:type="spellStart"/>
      <w:r>
        <w:rPr>
          <w:rFonts w:ascii="Times New Roman" w:hAnsi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/>
          <w:sz w:val="28"/>
          <w:szCs w:val="28"/>
        </w:rPr>
        <w:t>.: с. 500-502.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Выготский, Л. С. Детская психология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Собрание сочинений в 6 томах. 4 том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— М. : Говорящая книга, 2004.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Глотов М.Б. Конфликт между поколениями // Социологическая энциклопедия: в 2 т. Т.1. – М.: Мысль, 2003.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М. В. Психология труда [Текст]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конспект - М. :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образование, 2006. - 192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Громова О. Н.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>: курс лекций / О. Н. Громова.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Ассоц</w:t>
      </w:r>
      <w:proofErr w:type="spellEnd"/>
      <w:r>
        <w:rPr>
          <w:rFonts w:ascii="Times New Roman" w:hAnsi="Times New Roman"/>
          <w:sz w:val="28"/>
          <w:szCs w:val="28"/>
        </w:rPr>
        <w:t>. авт. и изд. "Тандем" ; М. : ЭКМОС, 2001. - 319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 А. В.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>: учебное пособие для вузов / А. В. Дмитриев.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Гардарики</w:t>
      </w:r>
      <w:proofErr w:type="spellEnd"/>
      <w:r>
        <w:rPr>
          <w:rFonts w:ascii="Times New Roman" w:hAnsi="Times New Roman"/>
          <w:sz w:val="28"/>
          <w:szCs w:val="28"/>
        </w:rPr>
        <w:t>, 2003. - 318 с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Кильмашкина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Н.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>. Социальные конфликты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для вузов / Т. Н. </w:t>
      </w:r>
      <w:proofErr w:type="spellStart"/>
      <w:r>
        <w:rPr>
          <w:rFonts w:ascii="Times New Roman" w:hAnsi="Times New Roman"/>
          <w:sz w:val="28"/>
          <w:szCs w:val="28"/>
        </w:rPr>
        <w:t>Кильмашкина</w:t>
      </w:r>
      <w:proofErr w:type="spellEnd"/>
      <w:r>
        <w:rPr>
          <w:rFonts w:ascii="Times New Roman" w:hAnsi="Times New Roman"/>
          <w:sz w:val="28"/>
          <w:szCs w:val="28"/>
        </w:rPr>
        <w:t>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ЮНИТИ, 2004. - 150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Карцева Л. В. Психология и педагогика социальной работы с семьей [Текст]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для вузов по направлению и спец. "Социальная работа" / Л. В. Карцева.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Дашков и К, 2008. - 224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Крайг</w:t>
      </w:r>
      <w:proofErr w:type="spellEnd"/>
      <w:r>
        <w:rPr>
          <w:rFonts w:ascii="Times New Roman" w:hAnsi="Times New Roman"/>
          <w:sz w:val="28"/>
          <w:szCs w:val="28"/>
        </w:rPr>
        <w:t>, Г. Психология 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/ Г. </w:t>
      </w:r>
      <w:proofErr w:type="spellStart"/>
      <w:r>
        <w:rPr>
          <w:rFonts w:ascii="Times New Roman" w:hAnsi="Times New Roman"/>
          <w:sz w:val="28"/>
          <w:szCs w:val="28"/>
        </w:rPr>
        <w:t>Крайг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Бокум</w:t>
      </w:r>
      <w:proofErr w:type="spellEnd"/>
      <w:r>
        <w:rPr>
          <w:rFonts w:ascii="Times New Roman" w:hAnsi="Times New Roman"/>
          <w:sz w:val="28"/>
          <w:szCs w:val="28"/>
        </w:rPr>
        <w:t xml:space="preserve"> .— 9-е изд. — СПб. : Питер, 2006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Леонов Н. И.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: хрестоматия: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 xml:space="preserve">. психол.-соц. ин-т; сост. Н. И. Леонов. - 3-е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>. психол.-соц. ин-та ; Воронеж : МОДЭК, 2005. - 367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 А. Н. Психологические основы развития ребенка и обучения / А.Н. Леонтьев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— М. : Смысл, 2009 .— 423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И. В. Психология: конспект лекций / И. В. Макарова. - 2-е изд., доп.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образование, 2008. - 237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Мухина В.С. Возрастная психология. М., 1998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Ратников В. П. Голубь Г. С.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[Текст]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вузов по спец. экономики и управления (060000) и гуманитарно-социальным спец. (020000) / Под ред. В. П. </w:t>
      </w:r>
      <w:proofErr w:type="spellStart"/>
      <w:r>
        <w:rPr>
          <w:rFonts w:ascii="Times New Roman" w:hAnsi="Times New Roman"/>
          <w:sz w:val="28"/>
          <w:szCs w:val="28"/>
        </w:rPr>
        <w:t>Ратникова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 : ЮНИТИ, 2007. - 512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 Е. И. Психология общения [Текст]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изучению дисциплины / Е. И. Рогов.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ВЛАДОС, 2007. - 335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Уткин Э. А.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>: теория и практика / Э. А. Уткин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Ассоц</w:t>
      </w:r>
      <w:proofErr w:type="spellEnd"/>
      <w:r>
        <w:rPr>
          <w:rFonts w:ascii="Times New Roman" w:hAnsi="Times New Roman"/>
          <w:sz w:val="28"/>
          <w:szCs w:val="28"/>
        </w:rPr>
        <w:t>. авт. и изд. "ТАНДЕМ".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ЭКМОС, 2000. - 271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Холлис</w:t>
      </w:r>
      <w:proofErr w:type="spellEnd"/>
      <w:r>
        <w:rPr>
          <w:rFonts w:ascii="Times New Roman" w:hAnsi="Times New Roman"/>
          <w:sz w:val="28"/>
          <w:szCs w:val="28"/>
        </w:rPr>
        <w:t xml:space="preserve"> Дж. Перевал в середине пути: Как преодолеть кризис среднего возраста и найти новый смысл жизни./Пер. с англ. – 2-е изд., стереотип. – М.: </w:t>
      </w:r>
      <w:proofErr w:type="spellStart"/>
      <w:r>
        <w:rPr>
          <w:rFonts w:ascii="Times New Roman" w:hAnsi="Times New Roman"/>
          <w:sz w:val="28"/>
          <w:szCs w:val="28"/>
        </w:rPr>
        <w:t>Когито</w:t>
      </w:r>
      <w:proofErr w:type="spellEnd"/>
      <w:r>
        <w:rPr>
          <w:rFonts w:ascii="Times New Roman" w:hAnsi="Times New Roman"/>
          <w:sz w:val="28"/>
          <w:szCs w:val="28"/>
        </w:rPr>
        <w:t>-центр, 2009. – 200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Шаповаленко,, И. В. Возрастная психология : (психология развития и возрастная психология) : [учеб. для вузов по направлению и специальностям психологии] / И. В. Шаповаленко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— М. : </w:t>
      </w:r>
      <w:proofErr w:type="spellStart"/>
      <w:r>
        <w:rPr>
          <w:rFonts w:ascii="Times New Roman" w:hAnsi="Times New Roman"/>
          <w:sz w:val="28"/>
          <w:szCs w:val="28"/>
        </w:rPr>
        <w:t>Гардарики</w:t>
      </w:r>
      <w:proofErr w:type="spellEnd"/>
      <w:r>
        <w:rPr>
          <w:rFonts w:ascii="Times New Roman" w:hAnsi="Times New Roman"/>
          <w:sz w:val="28"/>
          <w:szCs w:val="28"/>
        </w:rPr>
        <w:t>, 2005 .— 349 с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>, Д.Б. Детская психология 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Доп. МО РФ / Д.Б. 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сост. Д. Б. 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.— 2-е изд., стер. —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Изд. центр "Академия", 2005 .— 383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Д.Б. К проблеме периодизации психического развития в детском возрасте. /</w:t>
      </w:r>
      <w:proofErr w:type="spellStart"/>
      <w:r>
        <w:rPr>
          <w:rFonts w:ascii="Times New Roman" w:hAnsi="Times New Roman"/>
          <w:sz w:val="28"/>
          <w:szCs w:val="28"/>
        </w:rPr>
        <w:t>Вопр</w:t>
      </w:r>
      <w:proofErr w:type="spellEnd"/>
      <w:r>
        <w:rPr>
          <w:rFonts w:ascii="Times New Roman" w:hAnsi="Times New Roman"/>
          <w:sz w:val="28"/>
          <w:szCs w:val="28"/>
        </w:rPr>
        <w:t>. Психологии 1971 №1. с.6 – 20.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Эриксон Э. Детство и общество. М., 1992.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Эриксон Э. Идентичность: юность и кризис. – М.: ЭКСМО, 2008. – 388с.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Юнг К.Г. Психологические типы. – М.: </w:t>
      </w:r>
      <w:proofErr w:type="spellStart"/>
      <w:r>
        <w:rPr>
          <w:rFonts w:ascii="Times New Roman" w:hAnsi="Times New Roman"/>
          <w:sz w:val="28"/>
          <w:szCs w:val="28"/>
        </w:rPr>
        <w:t>Когито</w:t>
      </w:r>
      <w:proofErr w:type="spellEnd"/>
      <w:r>
        <w:rPr>
          <w:rFonts w:ascii="Times New Roman" w:hAnsi="Times New Roman"/>
          <w:sz w:val="28"/>
          <w:szCs w:val="28"/>
        </w:rPr>
        <w:t>-Центр, 2004. – 448 с.</w:t>
      </w:r>
    </w:p>
    <w:p w:rsidR="003C0ED2" w:rsidRDefault="003C0ED2" w:rsidP="003C0E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0ED2" w:rsidRDefault="003C0ED2" w:rsidP="003C0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0ED2" w:rsidRDefault="003C0ED2" w:rsidP="008F14CC">
      <w:pPr>
        <w:jc w:val="center"/>
      </w:pPr>
    </w:p>
    <w:p w:rsidR="00370F7F" w:rsidRDefault="00602157"/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34C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210F3F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A9"/>
    <w:rsid w:val="001D668C"/>
    <w:rsid w:val="003C0ED2"/>
    <w:rsid w:val="005B76D4"/>
    <w:rsid w:val="00602157"/>
    <w:rsid w:val="007A3BBE"/>
    <w:rsid w:val="008F14CC"/>
    <w:rsid w:val="00A67AF4"/>
    <w:rsid w:val="00DC0823"/>
    <w:rsid w:val="00ED3C97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CC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C0E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ED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3C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C0ED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translate">
    <w:name w:val="notranslate"/>
    <w:uiPriority w:val="99"/>
    <w:rsid w:val="003C0ED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CC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C0E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ED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3C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C0ED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translate">
    <w:name w:val="notranslate"/>
    <w:uiPriority w:val="99"/>
    <w:rsid w:val="003C0ED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13678</Words>
  <Characters>7798</Characters>
  <Application>Microsoft Office Word</Application>
  <DocSecurity>0</DocSecurity>
  <Lines>64</Lines>
  <Paragraphs>42</Paragraphs>
  <ScaleCrop>false</ScaleCrop>
  <Company/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2017-10-02T06:11:00Z</dcterms:created>
  <dcterms:modified xsi:type="dcterms:W3CDTF">2017-10-02T12:53:00Z</dcterms:modified>
</cp:coreProperties>
</file>