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35" w:rsidRDefault="00007235" w:rsidP="0000723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к зачету</w:t>
      </w:r>
      <w:bookmarkStart w:id="0" w:name="_GoBack"/>
      <w:bookmarkEnd w:id="0"/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Дайте определение интеллектуальной собственности.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Назовите составляющие материального права на объекты интеллектуальной собственности.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чем заключается отличие права собственности на объекты интеллектуальной собственности от права собственности на материальные объекты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Какие объекты интеллектуальной собственности являются результатом технического творчества?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название носит эта группа объектов и почему?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Какие объекты интеллектуальной собственности являются результатом художественного творчества?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Какой срок охраны изобретений в Украине?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Какой срок охраны авторского (имущественного) права в Украине?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Какой срок охраны неимущественных (личных) прав авторов в Украине?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чем заключается экономическая причина необходимости охраны прав на объекты промышленной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Каким Законом Украины впервые результаты интеллектуальной собственности были признаны объектами права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Когда в Украине был принят пакет законов, ставший основой специального законодательства в сфере интеллектуальной собственности? Назовите эти законы.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Назовите нетрадиционные объекты интеллектуальной собственности.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Какие результаты творческой деятельности относятся к объектам авторского права, а какие –  к объектам смежных прав? В чем заключается разница между этими объектами?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Кто может быть субъектами интеллектуальной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Какие составляющие системы интеллектуальной собственности в Украине вы знаете?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Какие составляющие международной системы интеллектуальной собственности вы знаете?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Охарактеризуйте жизненный цикл объекта интеллектуальной собственности.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В чем заключается сущность правовой охраны объектов интеллектуальной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Какие преимущества дает правовая охрана объектов интеллектуальной собственности </w:t>
      </w:r>
      <w:proofErr w:type="spellStart"/>
      <w:r>
        <w:rPr>
          <w:sz w:val="28"/>
          <w:szCs w:val="28"/>
        </w:rPr>
        <w:t>правовладельцу</w:t>
      </w:r>
      <w:proofErr w:type="spellEnd"/>
      <w:r>
        <w:rPr>
          <w:sz w:val="28"/>
          <w:szCs w:val="28"/>
        </w:rPr>
        <w:t>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В чем разница между правовой охраной и правовой защитой объекта интеллектуальной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Какие критерии </w:t>
      </w:r>
      <w:proofErr w:type="spellStart"/>
      <w:r>
        <w:rPr>
          <w:sz w:val="28"/>
          <w:szCs w:val="28"/>
        </w:rPr>
        <w:t>охраноспособности</w:t>
      </w:r>
      <w:proofErr w:type="spellEnd"/>
      <w:r>
        <w:rPr>
          <w:sz w:val="28"/>
          <w:szCs w:val="28"/>
        </w:rPr>
        <w:t xml:space="preserve"> для изобретений?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В чем заключается процедура правовой охраны объектов промышленной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Какими средствами осуществляется охрана прав на коммерческую тайну?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Какой срок правовой охраны объектов промышленной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В чем заключается процедура приобретения прав гражданами Украины на объекты промышленной собственности за рубежом?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 Какие основные способы коммерциализации прав на объекты интеллектуальной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В чем преимущество использования прав на объекты интеллектуальной собственности в собственном производстве и передачей прав по лицензионным договорам?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В чем заключается разница между уступкой прав на объект интеллектуальной собственности и передачей прав по лицензионному договору?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Какие вы знаете виды лицензионных договоров?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Какие вы знаете виды лицензионных платежей?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Какие действия признаются нарушением права на объекты промышленной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Какие действия признаются нарушением авторского права и смежных прав?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Охарактеризуйте </w:t>
      </w:r>
      <w:proofErr w:type="spellStart"/>
      <w:r>
        <w:rPr>
          <w:sz w:val="28"/>
          <w:szCs w:val="28"/>
        </w:rPr>
        <w:t>юрисдикционную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неюрисдикционную</w:t>
      </w:r>
      <w:proofErr w:type="spellEnd"/>
      <w:r>
        <w:rPr>
          <w:sz w:val="28"/>
          <w:szCs w:val="28"/>
        </w:rPr>
        <w:t xml:space="preserve"> формы защиты права интеллектуальной собственности.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В чем заключается административный порядок защиты права интеллектуальной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 В чем заключается гражданско-правовой способ защиты права интеллектуальной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 Когда наступает уголовная ответственность за нарушение права интеллектуальной собственности?</w:t>
      </w:r>
    </w:p>
    <w:p w:rsidR="00007235" w:rsidRDefault="00007235" w:rsidP="00007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35. Что может требовать владелец права на объект интеллектуальной собственности от нарушителя при рассмотрении спора в судебном порядке?</w:t>
      </w:r>
    </w:p>
    <w:p w:rsidR="00B8577B" w:rsidRDefault="00B8577B"/>
    <w:sectPr w:rsidR="00B857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71"/>
    <w:rsid w:val="00007235"/>
    <w:rsid w:val="00931C71"/>
    <w:rsid w:val="00B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2243</Words>
  <Characters>1280</Characters>
  <Application>Microsoft Office Word</Application>
  <DocSecurity>0</DocSecurity>
  <Lines>10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2016-03-15T07:49:00Z</dcterms:created>
  <dcterms:modified xsi:type="dcterms:W3CDTF">2016-03-15T07:50:00Z</dcterms:modified>
</cp:coreProperties>
</file>