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D753F">
        <w:rPr>
          <w:rFonts w:ascii="Times New Roman" w:hAnsi="Times New Roman"/>
          <w:b/>
          <w:bCs/>
          <w:sz w:val="28"/>
          <w:szCs w:val="28"/>
        </w:rPr>
        <w:t>ТРЕБОВАНИЯ К ЭКЗАМЕНУ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Дать ответ на два теоретических вопроса.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D753F">
        <w:rPr>
          <w:rFonts w:ascii="Times New Roman" w:hAnsi="Times New Roman"/>
          <w:b/>
          <w:bCs/>
          <w:sz w:val="28"/>
          <w:szCs w:val="28"/>
        </w:rPr>
        <w:t>ТЕОРЕТИЧЕСКИЕ ВОПРОСЫ К ЭКЗАМЕНУ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1. Режиссерско-педагогические механизмы воспитания и их характеристика.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2. Характеристика методов научного исследования и их использование в режиссерской практике.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3. Метод педагогического наблюдения его содержание и задачи.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4. Содержание научно-педагогического эксперимента как метода научного исследования.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5. Понятие художественного мышления и его значение в режиссерско-педагогической работе.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6. Роль эмоционального переживания в деятельности режиссера.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7. Основные признаки </w:t>
      </w:r>
      <w:proofErr w:type="spellStart"/>
      <w:r w:rsidRPr="00BD753F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BD753F">
        <w:rPr>
          <w:rFonts w:ascii="Times New Roman" w:hAnsi="Times New Roman"/>
          <w:bCs/>
          <w:sz w:val="28"/>
          <w:szCs w:val="28"/>
        </w:rPr>
        <w:t xml:space="preserve"> эмоционально-художественной культуры личности.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8. Определение общего критерия художественного таланта, его роль и значение в деятельности режиссера.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9. Факторы влияния на процесс современной подготовки режиссеров к будущей деятельности.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10. Определение главной цели режиссерской деятельности и ее значение.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11. Проблемы современности и их влияние на подготовку к режиссерской деятельности.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12. Основные задачи дальнейшего творческого развития личности в режиссерско-педагогической деятельности.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13. Особенности новейших педагогических технологий подготовки специалистов-режиссеров.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14. Режиссерские навыки проектирования режиссерско-воспитательной деятельности.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15. Главные задачи режиссера, их содержание и пути достижения.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16. Компоненты конструктивной схемы, входящие в режиссерскую деятельность, их характеристика.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17. Методы, приемы и средства организации режиссерской деятельности.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18. Место творческой деятельности в социализации личности.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19. Средства передачи культурной информации, их характеристика.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20. Технические особенности средств массовой коммуникации.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21. Значение современного </w:t>
      </w:r>
      <w:proofErr w:type="spellStart"/>
      <w:r w:rsidRPr="00BD753F">
        <w:rPr>
          <w:rFonts w:ascii="Times New Roman" w:hAnsi="Times New Roman"/>
          <w:bCs/>
          <w:sz w:val="28"/>
          <w:szCs w:val="28"/>
        </w:rPr>
        <w:t>медиаобразования</w:t>
      </w:r>
      <w:proofErr w:type="spellEnd"/>
      <w:r w:rsidRPr="00BD753F">
        <w:rPr>
          <w:rFonts w:ascii="Times New Roman" w:hAnsi="Times New Roman"/>
          <w:bCs/>
          <w:sz w:val="28"/>
          <w:szCs w:val="28"/>
        </w:rPr>
        <w:t xml:space="preserve"> в развитии человека.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22. Перспективы развития режиссерской деятельности с помощью СМИ.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>23.Характеристика существующих психологических механизмов художественной одаренности.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24. Цель воспитания и образования в формировании творческой личности.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lastRenderedPageBreak/>
        <w:t xml:space="preserve">25. Научно-педагогическое значение трудов </w:t>
      </w:r>
      <w:proofErr w:type="spellStart"/>
      <w:r w:rsidRPr="00BD753F">
        <w:rPr>
          <w:rFonts w:ascii="Times New Roman" w:hAnsi="Times New Roman"/>
          <w:bCs/>
          <w:sz w:val="28"/>
          <w:szCs w:val="28"/>
        </w:rPr>
        <w:t>Л.С.Выготского</w:t>
      </w:r>
      <w:proofErr w:type="spellEnd"/>
      <w:r w:rsidRPr="00BD753F">
        <w:rPr>
          <w:rFonts w:ascii="Times New Roman" w:hAnsi="Times New Roman"/>
          <w:bCs/>
          <w:sz w:val="28"/>
          <w:szCs w:val="28"/>
        </w:rPr>
        <w:t xml:space="preserve">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26. Особенности формирования готовности студентов к профессионально-педагогическому творчеству.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27. Проблемы сущности педагогического мастерства в трудах А.С. Макаренко и В.В Сухомлинского. </w:t>
      </w:r>
    </w:p>
    <w:p w:rsidR="00BD753F" w:rsidRPr="00BD753F" w:rsidRDefault="00BD753F" w:rsidP="00BD753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753F">
        <w:rPr>
          <w:rFonts w:ascii="Times New Roman" w:hAnsi="Times New Roman"/>
          <w:bCs/>
          <w:sz w:val="28"/>
          <w:szCs w:val="28"/>
        </w:rPr>
        <w:t xml:space="preserve">28. Режиссерские умения и способности необходимые для создания «среды жизнедеятельности». </w:t>
      </w:r>
    </w:p>
    <w:p w:rsidR="00BD753F" w:rsidRPr="00BD753F" w:rsidRDefault="00BD753F" w:rsidP="00BD753F">
      <w:pPr>
        <w:rPr>
          <w:rFonts w:ascii="Times New Roman" w:hAnsi="Times New Roman"/>
        </w:rPr>
      </w:pPr>
    </w:p>
    <w:p w:rsidR="00BD753F" w:rsidRPr="00BD753F" w:rsidRDefault="00BD753F" w:rsidP="00BD753F">
      <w:pPr>
        <w:rPr>
          <w:rFonts w:ascii="Times New Roman" w:hAnsi="Times New Roman"/>
        </w:rPr>
      </w:pPr>
    </w:p>
    <w:p w:rsidR="00BD753F" w:rsidRPr="00BD753F" w:rsidRDefault="00BD753F" w:rsidP="00BD753F">
      <w:pPr>
        <w:spacing w:line="240" w:lineRule="auto"/>
        <w:rPr>
          <w:rFonts w:ascii="Times New Roman" w:hAnsi="Times New Roman"/>
        </w:rPr>
      </w:pPr>
    </w:p>
    <w:p w:rsidR="00BD753F" w:rsidRPr="00BD753F" w:rsidRDefault="00BD753F" w:rsidP="00BD753F">
      <w:pPr>
        <w:ind w:right="1080"/>
        <w:rPr>
          <w:rFonts w:ascii="Times New Roman" w:hAnsi="Times New Roman"/>
          <w:b/>
          <w:sz w:val="28"/>
          <w:szCs w:val="28"/>
        </w:rPr>
      </w:pPr>
    </w:p>
    <w:p w:rsidR="004B0B98" w:rsidRPr="00BD753F" w:rsidRDefault="004B0B98"/>
    <w:sectPr w:rsidR="004B0B98" w:rsidRPr="00BD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BD753F"/>
    <w:rsid w:val="004B0B98"/>
    <w:rsid w:val="00BD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2016-10-31T07:50:00Z</dcterms:created>
  <dcterms:modified xsi:type="dcterms:W3CDTF">2016-10-31T07:50:00Z</dcterms:modified>
</cp:coreProperties>
</file>