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AE" w:rsidRDefault="00204DAE" w:rsidP="00204DAE">
      <w:pPr>
        <w:jc w:val="center"/>
        <w:rPr>
          <w:b/>
          <w:szCs w:val="28"/>
          <w:lang w:val="uk-UA"/>
        </w:rPr>
      </w:pPr>
      <w:r w:rsidRPr="00575489">
        <w:rPr>
          <w:b/>
          <w:szCs w:val="28"/>
          <w:lang w:val="uk-UA"/>
        </w:rPr>
        <w:t>. ПРАКТИЧЕСКИ</w:t>
      </w:r>
      <w:r>
        <w:rPr>
          <w:b/>
          <w:szCs w:val="28"/>
          <w:lang w:val="uk-UA"/>
        </w:rPr>
        <w:t>Е</w:t>
      </w:r>
      <w:r w:rsidRPr="00575489">
        <w:rPr>
          <w:b/>
          <w:szCs w:val="28"/>
          <w:lang w:val="uk-UA"/>
        </w:rPr>
        <w:t xml:space="preserve"> ЗАНЯТИ</w:t>
      </w:r>
      <w:r>
        <w:rPr>
          <w:b/>
          <w:szCs w:val="28"/>
          <w:lang w:val="uk-UA"/>
        </w:rPr>
        <w:t>Я</w:t>
      </w:r>
    </w:p>
    <w:p w:rsidR="00204DAE" w:rsidRPr="00575489" w:rsidRDefault="00204DAE" w:rsidP="00204DAE">
      <w:pPr>
        <w:jc w:val="center"/>
        <w:rPr>
          <w:b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6958"/>
        <w:gridCol w:w="1413"/>
      </w:tblGrid>
      <w:tr w:rsidR="00204DAE" w:rsidRPr="002B7BAB" w:rsidTr="00CD758D">
        <w:tc>
          <w:tcPr>
            <w:tcW w:w="1235" w:type="dxa"/>
            <w:shd w:val="clear" w:color="auto" w:fill="auto"/>
          </w:tcPr>
          <w:p w:rsidR="00204DAE" w:rsidRPr="002B7BAB" w:rsidRDefault="00204DAE" w:rsidP="00CD758D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 w:rsidRPr="002B7BAB">
              <w:rPr>
                <w:rFonts w:eastAsia="Calibri"/>
                <w:b/>
                <w:bCs/>
                <w:sz w:val="24"/>
                <w:lang w:val="uk-UA"/>
              </w:rPr>
              <w:t>№</w:t>
            </w:r>
          </w:p>
          <w:p w:rsidR="00204DAE" w:rsidRPr="002B7BAB" w:rsidRDefault="00204DAE" w:rsidP="00CD758D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lang w:val="uk-UA"/>
              </w:rPr>
              <w:t>п</w:t>
            </w:r>
            <w:r w:rsidRPr="002B7BAB">
              <w:rPr>
                <w:rFonts w:eastAsia="Calibri"/>
                <w:b/>
                <w:bCs/>
                <w:sz w:val="24"/>
                <w:lang w:val="uk-UA"/>
              </w:rPr>
              <w:t>/</w:t>
            </w: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6958" w:type="dxa"/>
            <w:shd w:val="clear" w:color="auto" w:fill="auto"/>
          </w:tcPr>
          <w:p w:rsidR="00204DAE" w:rsidRPr="002B7BAB" w:rsidRDefault="00204DAE" w:rsidP="00CD758D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Название</w:t>
            </w:r>
            <w:proofErr w:type="spellEnd"/>
            <w:r>
              <w:rPr>
                <w:rFonts w:eastAsia="Calibri"/>
                <w:b/>
                <w:bCs/>
                <w:sz w:val="24"/>
                <w:lang w:val="uk-UA"/>
              </w:rPr>
              <w:t xml:space="preserve"> </w:t>
            </w: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темы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204DAE" w:rsidRPr="002B7BAB" w:rsidRDefault="00204DAE" w:rsidP="00CD758D">
            <w:pPr>
              <w:jc w:val="both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Количесво</w:t>
            </w:r>
            <w:proofErr w:type="spellEnd"/>
          </w:p>
          <w:p w:rsidR="00204DAE" w:rsidRPr="002B7BAB" w:rsidRDefault="00204DAE" w:rsidP="00CD758D">
            <w:pPr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часов</w:t>
            </w:r>
            <w:proofErr w:type="spellEnd"/>
          </w:p>
        </w:tc>
      </w:tr>
      <w:tr w:rsidR="00204DAE" w:rsidRPr="00275626" w:rsidTr="00CD758D"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</w:p>
        </w:tc>
        <w:tc>
          <w:tcPr>
            <w:tcW w:w="6958" w:type="dxa"/>
            <w:shd w:val="clear" w:color="auto" w:fill="auto"/>
          </w:tcPr>
          <w:p w:rsidR="00204DAE" w:rsidRPr="00873084" w:rsidRDefault="00204DAE" w:rsidP="00CD758D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Einfuhrungsunterricht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204DAE" w:rsidRPr="00BB7149" w:rsidRDefault="00204DAE" w:rsidP="00CD758D">
            <w:pPr>
              <w:ind w:left="7513" w:hanging="6946"/>
              <w:rPr>
                <w:rFonts w:eastAsia="Calibri"/>
                <w:sz w:val="24"/>
              </w:rPr>
            </w:pPr>
          </w:p>
        </w:tc>
      </w:tr>
      <w:tr w:rsidR="00204DAE" w:rsidRPr="00873084" w:rsidTr="00CD758D">
        <w:trPr>
          <w:trHeight w:val="774"/>
        </w:trPr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2</w:t>
            </w:r>
          </w:p>
        </w:tc>
        <w:tc>
          <w:tcPr>
            <w:tcW w:w="6958" w:type="dxa"/>
            <w:shd w:val="clear" w:color="auto" w:fill="auto"/>
          </w:tcPr>
          <w:p w:rsidR="00204DAE" w:rsidRPr="00575489" w:rsidRDefault="00204DAE" w:rsidP="00CD758D">
            <w:pPr>
              <w:jc w:val="both"/>
              <w:rPr>
                <w:rFonts w:eastAsia="Calibri"/>
                <w:sz w:val="24"/>
                <w:lang w:val="de-DE"/>
              </w:rPr>
            </w:pPr>
            <w:r w:rsidRPr="00575489">
              <w:rPr>
                <w:rFonts w:eastAsia="Calibri"/>
                <w:sz w:val="24"/>
                <w:lang w:val="de-DE"/>
              </w:rPr>
              <w:t xml:space="preserve">Die Modalverben sollen und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mussen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. Lesen: Schweigen ist Gold, Gebrauch der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Modallverben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im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satz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204DAE" w:rsidRPr="00BB7149" w:rsidRDefault="00204DAE" w:rsidP="00CD758D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  <w:p w:rsidR="00204DAE" w:rsidRPr="00275626" w:rsidRDefault="00204DAE" w:rsidP="00CD758D">
            <w:pPr>
              <w:rPr>
                <w:rFonts w:eastAsia="Calibri"/>
                <w:sz w:val="24"/>
                <w:lang w:val="uk-UA"/>
              </w:rPr>
            </w:pPr>
          </w:p>
        </w:tc>
      </w:tr>
      <w:tr w:rsidR="00204DAE" w:rsidRPr="00873084" w:rsidTr="00CD758D"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3</w:t>
            </w:r>
          </w:p>
        </w:tc>
        <w:tc>
          <w:tcPr>
            <w:tcW w:w="6958" w:type="dxa"/>
            <w:shd w:val="clear" w:color="auto" w:fill="auto"/>
          </w:tcPr>
          <w:p w:rsidR="00204DAE" w:rsidRPr="00575489" w:rsidRDefault="00204DAE" w:rsidP="00CD758D">
            <w:pPr>
              <w:rPr>
                <w:rFonts w:eastAsia="Calibri"/>
                <w:sz w:val="24"/>
                <w:lang w:val="de-DE"/>
              </w:rPr>
            </w:pPr>
            <w:proofErr w:type="spellStart"/>
            <w:r w:rsidRPr="00575489">
              <w:rPr>
                <w:rFonts w:eastAsia="Calibri"/>
                <w:sz w:val="24"/>
                <w:lang w:val="de-DE"/>
              </w:rPr>
              <w:t>Modallverben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durfen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und </w:t>
            </w:r>
            <w:proofErr w:type="spellStart"/>
            <w:proofErr w:type="gramStart"/>
            <w:r w:rsidRPr="00575489">
              <w:rPr>
                <w:rFonts w:eastAsia="Calibri"/>
                <w:sz w:val="24"/>
                <w:lang w:val="de-DE"/>
              </w:rPr>
              <w:t>konnen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.</w:t>
            </w:r>
            <w:proofErr w:type="gramEnd"/>
            <w:r w:rsidRPr="00575489">
              <w:rPr>
                <w:rFonts w:eastAsia="Calibri"/>
                <w:sz w:val="24"/>
                <w:lang w:val="de-DE"/>
              </w:rPr>
              <w:t xml:space="preserve"> die Stelle des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Modallverbes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im Satz.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ubungen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</w:t>
            </w:r>
          </w:p>
        </w:tc>
      </w:tr>
      <w:tr w:rsidR="00204DAE" w:rsidRPr="00873084" w:rsidTr="00CD758D">
        <w:trPr>
          <w:trHeight w:val="208"/>
        </w:trPr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204DAE" w:rsidRPr="00575489" w:rsidRDefault="00204DAE" w:rsidP="00CD758D">
            <w:pPr>
              <w:jc w:val="both"/>
              <w:rPr>
                <w:rFonts w:eastAsia="Calibri"/>
                <w:bCs/>
                <w:sz w:val="24"/>
                <w:lang w:val="de-DE"/>
              </w:rPr>
            </w:pPr>
            <w:proofErr w:type="spellStart"/>
            <w:r w:rsidRPr="00575489">
              <w:rPr>
                <w:rFonts w:eastAsia="Calibri"/>
                <w:sz w:val="24"/>
                <w:lang w:val="de-DE"/>
              </w:rPr>
              <w:t>Modallverben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mochten und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woollen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.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Gesprechstema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>: Warum ist Reden Silber und Schweigen Gold?</w:t>
            </w:r>
          </w:p>
        </w:tc>
        <w:tc>
          <w:tcPr>
            <w:tcW w:w="1413" w:type="dxa"/>
            <w:shd w:val="clear" w:color="auto" w:fill="auto"/>
          </w:tcPr>
          <w:p w:rsidR="00204DAE" w:rsidRPr="00BB7149" w:rsidRDefault="00204DAE" w:rsidP="00CD758D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204DAE" w:rsidRPr="00873084" w:rsidTr="00CD758D">
        <w:trPr>
          <w:trHeight w:val="259"/>
        </w:trPr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6958" w:type="dxa"/>
            <w:shd w:val="clear" w:color="auto" w:fill="auto"/>
          </w:tcPr>
          <w:p w:rsidR="00204DAE" w:rsidRDefault="00204DAE" w:rsidP="00CD758D">
            <w:pPr>
              <w:jc w:val="both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204DAE" w:rsidRPr="00BB7149" w:rsidRDefault="00204DAE" w:rsidP="00CD758D">
            <w:pPr>
              <w:ind w:left="7513" w:hanging="6946"/>
              <w:rPr>
                <w:rFonts w:eastAsia="Calibri"/>
                <w:sz w:val="24"/>
              </w:rPr>
            </w:pPr>
          </w:p>
        </w:tc>
      </w:tr>
      <w:tr w:rsidR="00204DAE" w:rsidRPr="00873084" w:rsidTr="00CD758D"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:rsidR="00204DAE" w:rsidRPr="00575489" w:rsidRDefault="00204DAE" w:rsidP="00CD758D">
            <w:pPr>
              <w:rPr>
                <w:rFonts w:eastAsia="Calibri"/>
                <w:sz w:val="24"/>
                <w:lang w:val="de-DE"/>
              </w:rPr>
            </w:pPr>
            <w:proofErr w:type="spellStart"/>
            <w:r w:rsidRPr="00575489">
              <w:rPr>
                <w:rFonts w:eastAsia="Calibri"/>
                <w:sz w:val="24"/>
                <w:lang w:val="de-DE"/>
              </w:rPr>
              <w:t>Prapositionen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mit Akkusativ. Gebrauch der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prapositionen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204DAE" w:rsidRPr="00BB7149" w:rsidRDefault="00204DAE" w:rsidP="00CD758D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204DAE" w:rsidRPr="004C5241" w:rsidTr="00CD758D"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7</w:t>
            </w:r>
          </w:p>
        </w:tc>
        <w:tc>
          <w:tcPr>
            <w:tcW w:w="6958" w:type="dxa"/>
            <w:shd w:val="clear" w:color="auto" w:fill="auto"/>
          </w:tcPr>
          <w:p w:rsidR="00204DAE" w:rsidRPr="00575489" w:rsidRDefault="00204DAE" w:rsidP="00CD758D">
            <w:pPr>
              <w:rPr>
                <w:rFonts w:eastAsia="Calibri"/>
                <w:bCs/>
                <w:sz w:val="24"/>
                <w:lang w:val="de-DE"/>
              </w:rPr>
            </w:pPr>
            <w:r w:rsidRPr="00575489">
              <w:rPr>
                <w:rFonts w:eastAsia="Calibri"/>
                <w:sz w:val="24"/>
                <w:lang w:val="de-DE"/>
              </w:rPr>
              <w:t xml:space="preserve">Der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Imperitiv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>. Lesen: fit und gesund</w:t>
            </w:r>
          </w:p>
        </w:tc>
        <w:tc>
          <w:tcPr>
            <w:tcW w:w="1413" w:type="dxa"/>
            <w:shd w:val="clear" w:color="auto" w:fill="auto"/>
          </w:tcPr>
          <w:p w:rsidR="00204DAE" w:rsidRPr="00BB7149" w:rsidRDefault="00204DAE" w:rsidP="00CD758D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204DAE" w:rsidRPr="004C5241" w:rsidTr="00CD758D"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8</w:t>
            </w:r>
          </w:p>
        </w:tc>
        <w:tc>
          <w:tcPr>
            <w:tcW w:w="6958" w:type="dxa"/>
            <w:shd w:val="clear" w:color="auto" w:fill="auto"/>
          </w:tcPr>
          <w:p w:rsidR="00204DAE" w:rsidRPr="008B33C7" w:rsidRDefault="00204DAE" w:rsidP="00CD758D">
            <w:pPr>
              <w:rPr>
                <w:rFonts w:eastAsia="Calibri"/>
                <w:sz w:val="24"/>
                <w:lang w:val="en-GB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Ordnungszahlworter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204DAE" w:rsidRPr="00BB7149" w:rsidRDefault="00204DAE" w:rsidP="00CD758D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204DAE" w:rsidRPr="00575489" w:rsidTr="00CD758D">
        <w:trPr>
          <w:trHeight w:val="192"/>
        </w:trPr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9</w:t>
            </w:r>
          </w:p>
        </w:tc>
        <w:tc>
          <w:tcPr>
            <w:tcW w:w="6958" w:type="dxa"/>
            <w:shd w:val="clear" w:color="auto" w:fill="auto"/>
          </w:tcPr>
          <w:p w:rsidR="00204DAE" w:rsidRPr="00275626" w:rsidRDefault="00204DAE" w:rsidP="00CD758D">
            <w:pPr>
              <w:rPr>
                <w:rFonts w:eastAsia="Calibri"/>
                <w:bCs/>
                <w:sz w:val="24"/>
                <w:lang w:val="uk-UA"/>
              </w:rPr>
            </w:pPr>
            <w:r w:rsidRPr="00575489">
              <w:rPr>
                <w:rFonts w:eastAsia="Calibri"/>
                <w:sz w:val="24"/>
                <w:lang w:val="de-DE"/>
              </w:rPr>
              <w:t xml:space="preserve">Das Indefinitpronomen man mit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Modallverben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.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Gesprechtema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>: Ich mochte fit und gesund sein!</w:t>
            </w:r>
          </w:p>
        </w:tc>
        <w:tc>
          <w:tcPr>
            <w:tcW w:w="1413" w:type="dxa"/>
            <w:shd w:val="clear" w:color="auto" w:fill="auto"/>
          </w:tcPr>
          <w:p w:rsidR="00204DAE" w:rsidRPr="00575489" w:rsidRDefault="00204DAE" w:rsidP="00CD758D">
            <w:pPr>
              <w:ind w:left="7513" w:hanging="6946"/>
              <w:rPr>
                <w:rFonts w:eastAsia="Calibri"/>
                <w:sz w:val="24"/>
                <w:lang w:val="de-DE"/>
              </w:rPr>
            </w:pPr>
          </w:p>
        </w:tc>
      </w:tr>
      <w:tr w:rsidR="00204DAE" w:rsidRPr="004C5241" w:rsidTr="00CD758D">
        <w:trPr>
          <w:trHeight w:val="288"/>
        </w:trPr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10</w:t>
            </w:r>
          </w:p>
        </w:tc>
        <w:tc>
          <w:tcPr>
            <w:tcW w:w="6958" w:type="dxa"/>
            <w:shd w:val="clear" w:color="auto" w:fill="auto"/>
          </w:tcPr>
          <w:p w:rsidR="00204DAE" w:rsidRDefault="00204DAE" w:rsidP="00CD758D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Test</w:t>
            </w:r>
          </w:p>
        </w:tc>
        <w:tc>
          <w:tcPr>
            <w:tcW w:w="1413" w:type="dxa"/>
            <w:shd w:val="clear" w:color="auto" w:fill="auto"/>
          </w:tcPr>
          <w:p w:rsidR="00204DAE" w:rsidRPr="00BB7149" w:rsidRDefault="00204DAE" w:rsidP="00CD758D">
            <w:pPr>
              <w:ind w:left="7513" w:hanging="6946"/>
              <w:rPr>
                <w:rFonts w:eastAsia="Calibri"/>
                <w:sz w:val="24"/>
              </w:rPr>
            </w:pPr>
          </w:p>
        </w:tc>
      </w:tr>
      <w:tr w:rsidR="00204DAE" w:rsidRPr="004C5241" w:rsidTr="00CD758D">
        <w:trPr>
          <w:trHeight w:val="158"/>
        </w:trPr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11</w:t>
            </w:r>
          </w:p>
        </w:tc>
        <w:tc>
          <w:tcPr>
            <w:tcW w:w="6958" w:type="dxa"/>
            <w:shd w:val="clear" w:color="auto" w:fill="auto"/>
          </w:tcPr>
          <w:p w:rsidR="00204DAE" w:rsidRPr="00575489" w:rsidRDefault="00204DAE" w:rsidP="00CD758D">
            <w:pPr>
              <w:rPr>
                <w:rFonts w:eastAsia="Calibri"/>
                <w:sz w:val="24"/>
                <w:lang w:val="de-DE"/>
              </w:rPr>
            </w:pPr>
            <w:r w:rsidRPr="00575489">
              <w:rPr>
                <w:rFonts w:eastAsia="Calibri"/>
                <w:sz w:val="24"/>
                <w:lang w:val="de-DE"/>
              </w:rPr>
              <w:t xml:space="preserve">Der Dativ der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substantive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und Adjektive. Lesen: zum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Geburstag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viel gluck.</w:t>
            </w:r>
          </w:p>
        </w:tc>
        <w:tc>
          <w:tcPr>
            <w:tcW w:w="1413" w:type="dxa"/>
            <w:shd w:val="clear" w:color="auto" w:fill="auto"/>
          </w:tcPr>
          <w:p w:rsidR="00204DAE" w:rsidRPr="00BB7149" w:rsidRDefault="00204DAE" w:rsidP="00CD758D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204DAE" w:rsidRPr="004C5241" w:rsidTr="00CD758D">
        <w:trPr>
          <w:trHeight w:val="238"/>
        </w:trPr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12</w:t>
            </w:r>
          </w:p>
        </w:tc>
        <w:tc>
          <w:tcPr>
            <w:tcW w:w="6958" w:type="dxa"/>
            <w:shd w:val="clear" w:color="auto" w:fill="auto"/>
          </w:tcPr>
          <w:p w:rsidR="00204DAE" w:rsidRPr="00575489" w:rsidRDefault="00204DAE" w:rsidP="00CD758D">
            <w:pPr>
              <w:rPr>
                <w:rFonts w:eastAsia="Calibri"/>
                <w:sz w:val="24"/>
                <w:lang w:val="de-DE"/>
              </w:rPr>
            </w:pPr>
            <w:proofErr w:type="spellStart"/>
            <w:r w:rsidRPr="00575489">
              <w:rPr>
                <w:rFonts w:eastAsia="Calibri"/>
                <w:sz w:val="24"/>
                <w:lang w:val="de-DE"/>
              </w:rPr>
              <w:t>Declination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der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personalpronrmen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in Dativ.</w:t>
            </w:r>
          </w:p>
        </w:tc>
        <w:tc>
          <w:tcPr>
            <w:tcW w:w="1413" w:type="dxa"/>
            <w:shd w:val="clear" w:color="auto" w:fill="auto"/>
          </w:tcPr>
          <w:p w:rsidR="00204DAE" w:rsidRPr="00BB7149" w:rsidRDefault="00204DAE" w:rsidP="00CD758D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204DAE" w:rsidRPr="004C5241" w:rsidTr="00CD758D"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13</w:t>
            </w:r>
          </w:p>
        </w:tc>
        <w:tc>
          <w:tcPr>
            <w:tcW w:w="6958" w:type="dxa"/>
            <w:shd w:val="clear" w:color="auto" w:fill="auto"/>
          </w:tcPr>
          <w:p w:rsidR="00204DAE" w:rsidRPr="00575489" w:rsidRDefault="00204DAE" w:rsidP="00CD758D">
            <w:pPr>
              <w:rPr>
                <w:rFonts w:eastAsia="Calibri"/>
                <w:sz w:val="24"/>
                <w:lang w:val="de-DE"/>
              </w:rPr>
            </w:pPr>
            <w:r w:rsidRPr="00575489">
              <w:rPr>
                <w:rFonts w:eastAsia="Calibri"/>
                <w:sz w:val="24"/>
                <w:lang w:val="de-DE"/>
              </w:rPr>
              <w:t xml:space="preserve">Die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Posessivpronomen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in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Dativ.Gesprachsthema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>: Wie feiert man Feste</w:t>
            </w:r>
          </w:p>
        </w:tc>
        <w:tc>
          <w:tcPr>
            <w:tcW w:w="1413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</w:t>
            </w:r>
          </w:p>
        </w:tc>
      </w:tr>
      <w:tr w:rsidR="00204DAE" w:rsidRPr="00275626" w:rsidTr="00CD758D"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204DAE" w:rsidRPr="00946D94" w:rsidRDefault="00204DAE" w:rsidP="00CD758D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204DAE" w:rsidRPr="00275626" w:rsidTr="00CD758D"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6958" w:type="dxa"/>
            <w:shd w:val="clear" w:color="auto" w:fill="auto"/>
          </w:tcPr>
          <w:p w:rsidR="00204DAE" w:rsidRPr="00575489" w:rsidRDefault="00204DAE" w:rsidP="00CD758D">
            <w:pPr>
              <w:rPr>
                <w:rFonts w:eastAsia="Calibri"/>
                <w:sz w:val="24"/>
                <w:lang w:val="de-DE"/>
              </w:rPr>
            </w:pPr>
            <w:r w:rsidRPr="00575489">
              <w:rPr>
                <w:rFonts w:eastAsia="Calibri"/>
                <w:sz w:val="24"/>
                <w:lang w:val="de-DE"/>
              </w:rPr>
              <w:t xml:space="preserve">Der Gebrauch der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Prapositionen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mit Substantiven in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dativ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und Akkusativ</w:t>
            </w:r>
          </w:p>
        </w:tc>
        <w:tc>
          <w:tcPr>
            <w:tcW w:w="1413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</w:t>
            </w:r>
          </w:p>
        </w:tc>
      </w:tr>
      <w:tr w:rsidR="00204DAE" w:rsidRPr="00575489" w:rsidTr="00CD758D">
        <w:trPr>
          <w:trHeight w:val="217"/>
        </w:trPr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:rsidR="00204DAE" w:rsidRPr="00275626" w:rsidRDefault="00204DAE" w:rsidP="00CD758D">
            <w:pPr>
              <w:rPr>
                <w:rFonts w:eastAsia="Calibri"/>
                <w:bCs/>
                <w:sz w:val="24"/>
                <w:lang w:val="uk-UA"/>
              </w:rPr>
            </w:pPr>
            <w:r w:rsidRPr="00575489">
              <w:rPr>
                <w:rFonts w:eastAsia="Calibri"/>
                <w:sz w:val="24"/>
                <w:lang w:val="de-DE"/>
              </w:rPr>
              <w:t xml:space="preserve">Lesen: ich bin krank. Grammatische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Ubungen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204DAE" w:rsidRPr="00575489" w:rsidRDefault="00204DAE" w:rsidP="00CD758D">
            <w:pPr>
              <w:ind w:left="7513" w:hanging="6946"/>
              <w:rPr>
                <w:rFonts w:eastAsia="Calibri"/>
                <w:sz w:val="24"/>
                <w:lang w:val="de-DE"/>
              </w:rPr>
            </w:pPr>
          </w:p>
        </w:tc>
      </w:tr>
      <w:tr w:rsidR="00204DAE" w:rsidRPr="00CF0B78" w:rsidTr="00CD758D">
        <w:trPr>
          <w:trHeight w:val="178"/>
        </w:trPr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17</w:t>
            </w:r>
          </w:p>
        </w:tc>
        <w:tc>
          <w:tcPr>
            <w:tcW w:w="6958" w:type="dxa"/>
            <w:shd w:val="clear" w:color="auto" w:fill="auto"/>
          </w:tcPr>
          <w:p w:rsidR="00204DAE" w:rsidRPr="00575489" w:rsidRDefault="00204DAE" w:rsidP="00CD758D">
            <w:pPr>
              <w:rPr>
                <w:rFonts w:eastAsia="Calibri"/>
                <w:sz w:val="24"/>
                <w:lang w:val="de-DE"/>
              </w:rPr>
            </w:pPr>
            <w:r w:rsidRPr="00575489">
              <w:rPr>
                <w:rFonts w:eastAsia="Calibri"/>
                <w:sz w:val="24"/>
                <w:lang w:val="de-DE"/>
              </w:rPr>
              <w:t xml:space="preserve">Beim Arzt.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Medizine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 xml:space="preserve"> und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Krankhauser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204DAE" w:rsidRPr="00BB7149" w:rsidRDefault="00204DAE" w:rsidP="00CD758D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204DAE" w:rsidRPr="00CF0B78" w:rsidTr="00CD758D"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8</w:t>
            </w:r>
          </w:p>
        </w:tc>
        <w:tc>
          <w:tcPr>
            <w:tcW w:w="6958" w:type="dxa"/>
            <w:shd w:val="clear" w:color="auto" w:fill="auto"/>
          </w:tcPr>
          <w:p w:rsidR="00204DAE" w:rsidRPr="00275626" w:rsidRDefault="00204DAE" w:rsidP="00CD758D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204DAE" w:rsidRPr="00BB7149" w:rsidRDefault="00204DAE" w:rsidP="00CD758D">
            <w:pPr>
              <w:ind w:left="7513" w:hanging="6946"/>
              <w:rPr>
                <w:rFonts w:eastAsia="Calibri"/>
                <w:sz w:val="24"/>
              </w:rPr>
            </w:pPr>
          </w:p>
        </w:tc>
      </w:tr>
      <w:tr w:rsidR="00204DAE" w:rsidRPr="00CF0B78" w:rsidTr="00CD758D"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9</w:t>
            </w:r>
          </w:p>
        </w:tc>
        <w:tc>
          <w:tcPr>
            <w:tcW w:w="6958" w:type="dxa"/>
            <w:shd w:val="clear" w:color="auto" w:fill="auto"/>
          </w:tcPr>
          <w:p w:rsidR="00204DAE" w:rsidRPr="00575489" w:rsidRDefault="00204DAE" w:rsidP="00CD758D">
            <w:pPr>
              <w:rPr>
                <w:rFonts w:eastAsia="Calibri"/>
                <w:bCs/>
                <w:sz w:val="24"/>
                <w:lang w:val="de-DE"/>
              </w:rPr>
            </w:pPr>
            <w:r w:rsidRPr="00575489">
              <w:rPr>
                <w:rFonts w:eastAsia="Calibri"/>
                <w:bCs/>
                <w:sz w:val="24"/>
                <w:lang w:val="de-DE"/>
              </w:rPr>
              <w:t xml:space="preserve">Das </w:t>
            </w:r>
            <w:proofErr w:type="spellStart"/>
            <w:r w:rsidRPr="00575489">
              <w:rPr>
                <w:rFonts w:eastAsia="Calibri"/>
                <w:bCs/>
                <w:sz w:val="24"/>
                <w:lang w:val="de-DE"/>
              </w:rPr>
              <w:t>verb</w:t>
            </w:r>
            <w:proofErr w:type="spellEnd"/>
            <w:r w:rsidRPr="00575489">
              <w:rPr>
                <w:rFonts w:eastAsia="Calibri"/>
                <w:bCs/>
                <w:sz w:val="24"/>
                <w:lang w:val="de-DE"/>
              </w:rPr>
              <w:t xml:space="preserve"> : trennbare </w:t>
            </w:r>
            <w:proofErr w:type="spellStart"/>
            <w:r w:rsidRPr="00575489">
              <w:rPr>
                <w:rFonts w:eastAsia="Calibri"/>
                <w:bCs/>
                <w:sz w:val="24"/>
                <w:lang w:val="de-DE"/>
              </w:rPr>
              <w:t>Prefixe</w:t>
            </w:r>
            <w:proofErr w:type="spellEnd"/>
            <w:r w:rsidRPr="00575489">
              <w:rPr>
                <w:rFonts w:eastAsia="Calibri"/>
                <w:bCs/>
                <w:sz w:val="24"/>
                <w:lang w:val="de-DE"/>
              </w:rPr>
              <w:t>. Lesen: im Urlaub</w:t>
            </w:r>
          </w:p>
        </w:tc>
        <w:tc>
          <w:tcPr>
            <w:tcW w:w="1413" w:type="dxa"/>
            <w:shd w:val="clear" w:color="auto" w:fill="auto"/>
          </w:tcPr>
          <w:p w:rsidR="00204DAE" w:rsidRPr="00BB7149" w:rsidRDefault="00204DAE" w:rsidP="00CD758D">
            <w:pPr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204DAE" w:rsidRPr="00575489" w:rsidTr="00CD758D"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20</w:t>
            </w:r>
          </w:p>
        </w:tc>
        <w:tc>
          <w:tcPr>
            <w:tcW w:w="6958" w:type="dxa"/>
            <w:shd w:val="clear" w:color="auto" w:fill="auto"/>
          </w:tcPr>
          <w:p w:rsidR="00204DAE" w:rsidRPr="00575489" w:rsidRDefault="00204DAE" w:rsidP="00CD758D">
            <w:pPr>
              <w:rPr>
                <w:rFonts w:eastAsia="Calibri"/>
                <w:bCs/>
                <w:sz w:val="24"/>
                <w:lang w:val="de-DE"/>
              </w:rPr>
            </w:pPr>
            <w:r w:rsidRPr="00575489">
              <w:rPr>
                <w:rFonts w:eastAsia="Calibri"/>
                <w:sz w:val="24"/>
                <w:lang w:val="de-DE"/>
              </w:rPr>
              <w:t xml:space="preserve">Die Adverbialbestimmungen der Zeit. </w:t>
            </w:r>
            <w:proofErr w:type="spellStart"/>
            <w:r w:rsidRPr="00575489">
              <w:rPr>
                <w:rFonts w:eastAsia="Calibri"/>
                <w:sz w:val="24"/>
                <w:lang w:val="de-DE"/>
              </w:rPr>
              <w:t>Gesprachthema</w:t>
            </w:r>
            <w:proofErr w:type="spellEnd"/>
            <w:r w:rsidRPr="00575489">
              <w:rPr>
                <w:rFonts w:eastAsia="Calibri"/>
                <w:sz w:val="24"/>
                <w:lang w:val="de-DE"/>
              </w:rPr>
              <w:t>: der Urlaub</w:t>
            </w:r>
          </w:p>
        </w:tc>
        <w:tc>
          <w:tcPr>
            <w:tcW w:w="1413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204DAE" w:rsidRPr="00CF0B78" w:rsidTr="00CD758D">
        <w:trPr>
          <w:trHeight w:val="363"/>
        </w:trPr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21</w:t>
            </w:r>
          </w:p>
        </w:tc>
        <w:tc>
          <w:tcPr>
            <w:tcW w:w="6958" w:type="dxa"/>
            <w:shd w:val="clear" w:color="auto" w:fill="auto"/>
          </w:tcPr>
          <w:p w:rsidR="00204DAE" w:rsidRPr="00740EAA" w:rsidRDefault="00204DAE" w:rsidP="00CD758D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204DAE" w:rsidRPr="002B7BAB" w:rsidTr="00CD758D">
        <w:tc>
          <w:tcPr>
            <w:tcW w:w="1235" w:type="dxa"/>
            <w:shd w:val="clear" w:color="auto" w:fill="auto"/>
          </w:tcPr>
          <w:p w:rsidR="00204DAE" w:rsidRPr="00275626" w:rsidRDefault="00204DAE" w:rsidP="00CD758D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6958" w:type="dxa"/>
            <w:shd w:val="clear" w:color="auto" w:fill="auto"/>
          </w:tcPr>
          <w:p w:rsidR="00204DAE" w:rsidRPr="002B7BAB" w:rsidRDefault="00204DAE" w:rsidP="00CD758D">
            <w:pPr>
              <w:ind w:left="7513" w:hanging="6946"/>
              <w:rPr>
                <w:rFonts w:eastAsia="Calibri"/>
                <w:b/>
                <w:sz w:val="24"/>
                <w:lang w:val="en-US"/>
              </w:rPr>
            </w:pPr>
            <w:r w:rsidRPr="002B7BAB">
              <w:rPr>
                <w:rFonts w:eastAsia="Calibri"/>
                <w:b/>
                <w:sz w:val="24"/>
              </w:rPr>
              <w:t>Всего</w:t>
            </w:r>
          </w:p>
        </w:tc>
        <w:tc>
          <w:tcPr>
            <w:tcW w:w="1413" w:type="dxa"/>
            <w:shd w:val="clear" w:color="auto" w:fill="auto"/>
          </w:tcPr>
          <w:p w:rsidR="00204DAE" w:rsidRPr="00BB7149" w:rsidRDefault="00204DAE" w:rsidP="00CD758D">
            <w:pPr>
              <w:ind w:left="7513" w:hanging="6946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12</w:t>
            </w:r>
          </w:p>
        </w:tc>
      </w:tr>
    </w:tbl>
    <w:p w:rsidR="00114DBE" w:rsidRPr="00204DAE" w:rsidRDefault="00114DBE" w:rsidP="00204DAE">
      <w:bookmarkStart w:id="0" w:name="_GoBack"/>
      <w:bookmarkEnd w:id="0"/>
    </w:p>
    <w:sectPr w:rsidR="00114DBE" w:rsidRPr="00204DAE" w:rsidSect="00F2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064"/>
    <w:rsid w:val="00036731"/>
    <w:rsid w:val="00114DBE"/>
    <w:rsid w:val="00204DAE"/>
    <w:rsid w:val="00874323"/>
    <w:rsid w:val="00CB5064"/>
    <w:rsid w:val="00DB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2016-09-27T14:35:00Z</dcterms:created>
  <dcterms:modified xsi:type="dcterms:W3CDTF">2016-09-29T10:58:00Z</dcterms:modified>
</cp:coreProperties>
</file>