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95" w:rsidRPr="00670295" w:rsidRDefault="00670295" w:rsidP="00670295">
      <w:pPr>
        <w:spacing w:before="240" w:line="360" w:lineRule="auto"/>
        <w:jc w:val="center"/>
        <w:rPr>
          <w:rFonts w:ascii="Times New Roman" w:hAnsi="Times New Roman" w:cs="Times New Roman"/>
          <w:b/>
          <w:sz w:val="28"/>
          <w:szCs w:val="28"/>
          <w:lang w:val="uk-UA"/>
        </w:rPr>
      </w:pPr>
      <w:r w:rsidRPr="00670295">
        <w:rPr>
          <w:rFonts w:ascii="Times New Roman" w:hAnsi="Times New Roman" w:cs="Times New Roman"/>
          <w:b/>
          <w:sz w:val="28"/>
          <w:szCs w:val="28"/>
          <w:lang w:val="uk-UA"/>
        </w:rPr>
        <w:t>Лекции</w:t>
      </w:r>
    </w:p>
    <w:p w:rsidR="00670295" w:rsidRPr="00670295" w:rsidRDefault="00670295" w:rsidP="00670295">
      <w:pPr>
        <w:spacing w:before="240" w:line="360" w:lineRule="auto"/>
        <w:jc w:val="center"/>
        <w:rPr>
          <w:rFonts w:ascii="Times New Roman" w:hAnsi="Times New Roman" w:cs="Times New Roman"/>
          <w:b/>
          <w:sz w:val="28"/>
          <w:szCs w:val="28"/>
          <w:lang w:val="uk-UA"/>
        </w:rPr>
      </w:pPr>
      <w:r w:rsidRPr="00670295">
        <w:rPr>
          <w:rFonts w:ascii="Times New Roman" w:hAnsi="Times New Roman" w:cs="Times New Roman"/>
          <w:b/>
          <w:sz w:val="28"/>
          <w:szCs w:val="28"/>
          <w:lang w:val="uk-UA"/>
        </w:rPr>
        <w:t>Лекция №1</w:t>
      </w:r>
    </w:p>
    <w:p w:rsidR="00670295" w:rsidRPr="00670295" w:rsidRDefault="00670295" w:rsidP="00670295">
      <w:pPr>
        <w:tabs>
          <w:tab w:val="left" w:pos="812"/>
        </w:tabs>
        <w:spacing w:line="360" w:lineRule="auto"/>
        <w:ind w:left="1309" w:hanging="1309"/>
        <w:jc w:val="center"/>
        <w:rPr>
          <w:rFonts w:ascii="Times New Roman" w:hAnsi="Times New Roman" w:cs="Times New Roman"/>
          <w:b/>
          <w:sz w:val="28"/>
          <w:szCs w:val="28"/>
          <w:lang w:val="uk-UA"/>
        </w:rPr>
      </w:pPr>
      <w:r w:rsidRPr="00670295">
        <w:rPr>
          <w:rFonts w:ascii="Times New Roman" w:hAnsi="Times New Roman" w:cs="Times New Roman"/>
          <w:b/>
          <w:sz w:val="28"/>
          <w:szCs w:val="28"/>
          <w:lang w:val="uk-UA"/>
        </w:rPr>
        <w:t>Тема 1.1. Этнография как наука. История мировой  этнографической мысли (1ч.)</w:t>
      </w:r>
    </w:p>
    <w:p w:rsidR="00670295" w:rsidRPr="00670295" w:rsidRDefault="00670295" w:rsidP="00670295">
      <w:pPr>
        <w:tabs>
          <w:tab w:val="left" w:pos="812"/>
        </w:tabs>
        <w:spacing w:line="360" w:lineRule="auto"/>
        <w:jc w:val="both"/>
        <w:rPr>
          <w:rFonts w:ascii="Times New Roman" w:hAnsi="Times New Roman" w:cs="Times New Roman"/>
          <w:sz w:val="28"/>
          <w:szCs w:val="28"/>
          <w:lang w:val="uk-UA"/>
        </w:rPr>
      </w:pPr>
      <w:r w:rsidRPr="00670295">
        <w:rPr>
          <w:rFonts w:ascii="Times New Roman" w:hAnsi="Times New Roman" w:cs="Times New Roman"/>
          <w:b/>
          <w:sz w:val="28"/>
          <w:szCs w:val="28"/>
          <w:lang w:val="uk-UA"/>
        </w:rPr>
        <w:t xml:space="preserve">Цель: </w:t>
      </w:r>
      <w:r w:rsidRPr="00670295">
        <w:rPr>
          <w:rFonts w:ascii="Times New Roman" w:hAnsi="Times New Roman" w:cs="Times New Roman"/>
          <w:sz w:val="28"/>
          <w:szCs w:val="28"/>
          <w:lang w:val="uk-UA"/>
        </w:rPr>
        <w:t xml:space="preserve">ознакомить студентов с этнографией как наукой и этапами ее исторического развития; сформировать понимание основных задач и роли этнографии в развитии общества; дать понятие о предмете, методах этнографии, ее связи с другими науками. </w:t>
      </w:r>
    </w:p>
    <w:p w:rsidR="00670295" w:rsidRPr="00670295" w:rsidRDefault="0053074D" w:rsidP="00670295">
      <w:pPr>
        <w:tabs>
          <w:tab w:val="left" w:pos="812"/>
        </w:tabs>
        <w:spacing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План </w:t>
      </w:r>
    </w:p>
    <w:p w:rsidR="00670295" w:rsidRPr="00670295" w:rsidRDefault="00670295" w:rsidP="00670295">
      <w:pPr>
        <w:spacing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1.Становление этнографии как науки.</w:t>
      </w:r>
    </w:p>
    <w:p w:rsidR="00670295" w:rsidRPr="00670295" w:rsidRDefault="00670295" w:rsidP="00670295">
      <w:pPr>
        <w:spacing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2.Предмет этнографии.</w:t>
      </w:r>
    </w:p>
    <w:p w:rsidR="00670295" w:rsidRPr="00670295" w:rsidRDefault="00670295" w:rsidP="00670295">
      <w:pPr>
        <w:spacing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3. Методы этнографических исследований.</w:t>
      </w:r>
    </w:p>
    <w:p w:rsidR="00670295" w:rsidRPr="00670295" w:rsidRDefault="00670295" w:rsidP="00670295">
      <w:pPr>
        <w:spacing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4. Связь этнографии с другими науками.</w:t>
      </w:r>
    </w:p>
    <w:p w:rsidR="00670295" w:rsidRPr="00670295" w:rsidRDefault="00670295" w:rsidP="00670295">
      <w:pPr>
        <w:spacing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5. Роль этнографии в современном развитии общества.</w:t>
      </w:r>
    </w:p>
    <w:p w:rsidR="00670295" w:rsidRPr="00670295" w:rsidRDefault="00670295" w:rsidP="00670295">
      <w:pPr>
        <w:tabs>
          <w:tab w:val="left" w:pos="812"/>
        </w:tabs>
        <w:spacing w:line="360" w:lineRule="auto"/>
        <w:ind w:left="1309" w:hanging="1309"/>
        <w:jc w:val="center"/>
        <w:rPr>
          <w:rFonts w:ascii="Times New Roman" w:hAnsi="Times New Roman" w:cs="Times New Roman"/>
          <w:b/>
          <w:sz w:val="28"/>
          <w:szCs w:val="28"/>
          <w:lang w:val="uk-UA"/>
        </w:rPr>
      </w:pPr>
      <w:r w:rsidRPr="00670295">
        <w:rPr>
          <w:rFonts w:ascii="Times New Roman" w:hAnsi="Times New Roman" w:cs="Times New Roman"/>
          <w:b/>
          <w:sz w:val="28"/>
          <w:szCs w:val="28"/>
          <w:lang w:val="uk-UA"/>
        </w:rPr>
        <w:t>Краткое содержание темы</w:t>
      </w:r>
    </w:p>
    <w:p w:rsidR="00670295" w:rsidRPr="00670295" w:rsidRDefault="00670295" w:rsidP="00670295">
      <w:pPr>
        <w:spacing w:line="360" w:lineRule="auto"/>
        <w:ind w:firstLine="708"/>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 xml:space="preserve">Генезис этнографии как науки. Особенность этнографических исследований и их влияние на название научного направления в разных странах мира (Венгрия – «этнография» и «фольклористика», Англия – «социальная антропология», США – «культурная антропология», Украина, Россия – «этнография», Германия – «народоведение», Франция – «этнология»). Предмет и объект этнографии. Понятие «этническая группа», «этнографическая группа», «локальная группа», «этнос», «нация», «суперэтнос». Методы этнографического исследования: метод непосредственного наблюдения и описания; сравнительно-историчний; изучение письменных источников, статистических данных; археологическая </w:t>
      </w:r>
      <w:r w:rsidRPr="00670295">
        <w:rPr>
          <w:rFonts w:ascii="Times New Roman" w:hAnsi="Times New Roman" w:cs="Times New Roman"/>
          <w:sz w:val="28"/>
          <w:szCs w:val="28"/>
          <w:lang w:val="uk-UA"/>
        </w:rPr>
        <w:lastRenderedPageBreak/>
        <w:t>разведка; фольклорно-этнографическая экспедиция; опрос, анкетирование, интервью, технические методы (фото-, видеосъемка), и др. Связь этнографии с другими науками (история, история культуры, культурология, языкознание, археология, искусствоведческие дисциплины, педагогика и др.). Роль етногарфии в современном развитии общества, ее социальная и политическая актуальность. Развитие новых научных направлений на пересечении этнографии с другими науками (этнолингвистика, этногеография, этносоциология, этнопедагогика, этнопсихология но др.). Луганская летопись. Деятельность выдающихся этнографов-лексикографов Луганщины (В.И. Даль, Б.Д. Гринченко).</w:t>
      </w:r>
    </w:p>
    <w:p w:rsidR="00670295" w:rsidRPr="00670295" w:rsidRDefault="00670295" w:rsidP="00670295">
      <w:pPr>
        <w:spacing w:line="360" w:lineRule="auto"/>
        <w:jc w:val="both"/>
        <w:rPr>
          <w:rFonts w:ascii="Times New Roman" w:hAnsi="Times New Roman" w:cs="Times New Roman"/>
          <w:sz w:val="28"/>
          <w:szCs w:val="28"/>
          <w:lang w:val="uk-UA"/>
        </w:rPr>
      </w:pPr>
    </w:p>
    <w:p w:rsidR="00670295" w:rsidRPr="00670295" w:rsidRDefault="00670295" w:rsidP="00670295">
      <w:pPr>
        <w:spacing w:line="360" w:lineRule="auto"/>
        <w:ind w:firstLine="708"/>
        <w:jc w:val="center"/>
        <w:rPr>
          <w:rFonts w:ascii="Times New Roman" w:hAnsi="Times New Roman" w:cs="Times New Roman"/>
          <w:b/>
          <w:sz w:val="28"/>
          <w:szCs w:val="28"/>
          <w:lang w:val="uk-UA"/>
        </w:rPr>
      </w:pPr>
      <w:r w:rsidRPr="00670295">
        <w:rPr>
          <w:rFonts w:ascii="Times New Roman" w:hAnsi="Times New Roman" w:cs="Times New Roman"/>
          <w:b/>
          <w:sz w:val="28"/>
          <w:szCs w:val="28"/>
          <w:lang w:val="uk-UA"/>
        </w:rPr>
        <w:t>Литература</w:t>
      </w:r>
    </w:p>
    <w:p w:rsidR="0053074D" w:rsidRDefault="0053074D" w:rsidP="0053074D">
      <w:pPr>
        <w:jc w:val="both"/>
        <w:rPr>
          <w:rFonts w:ascii="Times New Roman" w:hAnsi="Times New Roman"/>
          <w:sz w:val="28"/>
          <w:szCs w:val="28"/>
          <w:lang w:val="uk-UA"/>
        </w:rPr>
      </w:pPr>
      <w:r w:rsidRPr="00783FB6">
        <w:rPr>
          <w:rFonts w:ascii="Times New Roman" w:hAnsi="Times New Roman"/>
          <w:sz w:val="28"/>
          <w:szCs w:val="28"/>
        </w:rPr>
        <w:t xml:space="preserve">1. </w:t>
      </w:r>
      <w:r w:rsidRPr="00783FB6">
        <w:rPr>
          <w:rFonts w:ascii="Times New Roman" w:hAnsi="Times New Roman"/>
          <w:sz w:val="28"/>
          <w:szCs w:val="28"/>
          <w:lang w:val="uk-UA"/>
        </w:rPr>
        <w:t xml:space="preserve">Большой толковый словарь современного украинского языка (с изм. и дополн.) /  </w:t>
      </w:r>
      <w:r>
        <w:rPr>
          <w:rFonts w:ascii="Times New Roman" w:hAnsi="Times New Roman"/>
          <w:sz w:val="28"/>
          <w:szCs w:val="28"/>
          <w:lang w:val="uk-UA"/>
        </w:rPr>
        <w:t xml:space="preserve">сост. и гл. ред.. В. Т. Бусел. </w:t>
      </w:r>
      <w:r w:rsidRPr="005C77FB">
        <w:rPr>
          <w:rFonts w:ascii="Times New Roman" w:hAnsi="Times New Roman"/>
          <w:b/>
          <w:color w:val="1B1B1B"/>
          <w:sz w:val="28"/>
          <w:szCs w:val="28"/>
          <w:shd w:val="clear" w:color="auto" w:fill="FFFFFF"/>
          <w:lang w:val="uk-UA"/>
        </w:rPr>
        <w:t>. —</w:t>
      </w:r>
      <w:r w:rsidRPr="00783FB6">
        <w:rPr>
          <w:rFonts w:ascii="Times New Roman" w:hAnsi="Times New Roman"/>
          <w:sz w:val="28"/>
          <w:szCs w:val="28"/>
          <w:lang w:val="uk-UA"/>
        </w:rPr>
        <w:t xml:space="preserve"> К</w:t>
      </w:r>
      <w:r>
        <w:rPr>
          <w:rFonts w:ascii="Times New Roman" w:hAnsi="Times New Roman"/>
          <w:sz w:val="28"/>
          <w:szCs w:val="28"/>
          <w:lang w:val="uk-UA"/>
        </w:rPr>
        <w:t xml:space="preserve">., Ирпинь : ВТП «Перун», 2005. </w:t>
      </w:r>
      <w:r w:rsidRPr="005C77FB">
        <w:rPr>
          <w:rFonts w:ascii="Times New Roman" w:hAnsi="Times New Roman"/>
          <w:b/>
          <w:color w:val="1B1B1B"/>
          <w:sz w:val="28"/>
          <w:szCs w:val="28"/>
          <w:shd w:val="clear" w:color="auto" w:fill="FFFFFF"/>
          <w:lang w:val="uk-UA"/>
        </w:rPr>
        <w:t>. —</w:t>
      </w:r>
      <w:r w:rsidRPr="00783FB6">
        <w:rPr>
          <w:rFonts w:ascii="Times New Roman" w:hAnsi="Times New Roman"/>
          <w:sz w:val="28"/>
          <w:szCs w:val="28"/>
          <w:lang w:val="uk-UA"/>
        </w:rPr>
        <w:t xml:space="preserve"> 1728 с.</w:t>
      </w:r>
    </w:p>
    <w:p w:rsidR="0053074D" w:rsidRPr="005C77FB" w:rsidRDefault="0053074D" w:rsidP="0053074D">
      <w:pPr>
        <w:spacing w:line="360" w:lineRule="auto"/>
        <w:rPr>
          <w:rFonts w:ascii="Times New Roman" w:hAnsi="Times New Roman"/>
          <w:b/>
          <w:color w:val="1B1B1B"/>
          <w:sz w:val="28"/>
          <w:szCs w:val="28"/>
          <w:shd w:val="clear" w:color="auto" w:fill="FFFFFF"/>
          <w:lang w:val="uk-UA"/>
        </w:rPr>
      </w:pPr>
      <w:r>
        <w:rPr>
          <w:rFonts w:ascii="Times New Roman" w:hAnsi="Times New Roman"/>
          <w:b/>
          <w:sz w:val="28"/>
          <w:szCs w:val="28"/>
          <w:lang w:val="uk-UA"/>
        </w:rPr>
        <w:t>2</w:t>
      </w:r>
      <w:r w:rsidRPr="005C77FB">
        <w:rPr>
          <w:rFonts w:ascii="Times New Roman" w:hAnsi="Times New Roman"/>
          <w:b/>
          <w:bCs/>
          <w:color w:val="1B1B1B"/>
          <w:sz w:val="28"/>
          <w:szCs w:val="28"/>
          <w:shd w:val="clear" w:color="auto" w:fill="FFFFFF"/>
          <w:lang w:val="uk-UA"/>
        </w:rPr>
        <w:t>. Лук'янченко О. Г.</w:t>
      </w:r>
      <w:r w:rsidRPr="005C77FB">
        <w:rPr>
          <w:rFonts w:ascii="Times New Roman" w:hAnsi="Times New Roman"/>
          <w:color w:val="1B1B1B"/>
          <w:sz w:val="28"/>
          <w:szCs w:val="28"/>
          <w:lang w:val="uk-UA"/>
        </w:rPr>
        <w:t xml:space="preserve"> </w:t>
      </w:r>
      <w:r w:rsidRPr="005C77FB">
        <w:rPr>
          <w:rStyle w:val="a8"/>
          <w:rFonts w:ascii="Times New Roman" w:hAnsi="Times New Roman"/>
          <w:color w:val="1B1B1B"/>
          <w:sz w:val="28"/>
          <w:szCs w:val="28"/>
          <w:bdr w:val="none" w:sz="0" w:space="0" w:color="auto" w:frame="1"/>
          <w:shd w:val="clear" w:color="auto" w:fill="FFFFFF"/>
          <w:lang w:val="uk-UA"/>
        </w:rPr>
        <w:t>Загальна етнографія</w:t>
      </w:r>
      <w:r w:rsidRPr="005C77FB">
        <w:rPr>
          <w:rStyle w:val="apple-converted-space"/>
          <w:color w:val="1B1B1B"/>
          <w:szCs w:val="28"/>
          <w:shd w:val="clear" w:color="auto" w:fill="FFFFFF"/>
        </w:rPr>
        <w:t> </w:t>
      </w:r>
      <w:r w:rsidRPr="005C77FB">
        <w:rPr>
          <w:rFonts w:ascii="Times New Roman" w:hAnsi="Times New Roman"/>
          <w:color w:val="1B1B1B"/>
          <w:sz w:val="28"/>
          <w:szCs w:val="28"/>
          <w:shd w:val="clear" w:color="auto" w:fill="FFFFFF"/>
          <w:lang w:val="uk-UA"/>
        </w:rPr>
        <w:t xml:space="preserve">: </w:t>
      </w:r>
      <w:r w:rsidRPr="005C77FB">
        <w:rPr>
          <w:rFonts w:ascii="Times New Roman" w:hAnsi="Times New Roman"/>
          <w:b/>
          <w:color w:val="1B1B1B"/>
          <w:sz w:val="28"/>
          <w:szCs w:val="28"/>
          <w:shd w:val="clear" w:color="auto" w:fill="FFFFFF"/>
          <w:lang w:val="uk-UA"/>
        </w:rPr>
        <w:t>навч. посіб. / укладач: О. Г. Лук'янченко ; Луган. держ. ін-т культури і мистецтв. — Луганськ : ЛДАКМ, 2013. — 172</w:t>
      </w:r>
    </w:p>
    <w:p w:rsidR="0053074D" w:rsidRDefault="0053074D" w:rsidP="0053074D">
      <w:pPr>
        <w:spacing w:line="360" w:lineRule="auto"/>
        <w:rPr>
          <w:rFonts w:ascii="Times New Roman" w:hAnsi="Times New Roman"/>
          <w:bCs/>
          <w:color w:val="1B1B1B"/>
          <w:sz w:val="28"/>
          <w:szCs w:val="28"/>
          <w:shd w:val="clear" w:color="auto" w:fill="FFFFFF"/>
          <w:lang w:val="uk-UA"/>
        </w:rPr>
      </w:pPr>
      <w:r w:rsidRPr="005C77FB">
        <w:rPr>
          <w:rFonts w:ascii="Times New Roman" w:hAnsi="Times New Roman"/>
          <w:color w:val="1B1B1B"/>
          <w:sz w:val="28"/>
          <w:szCs w:val="28"/>
          <w:shd w:val="clear" w:color="auto" w:fill="FFFFFF"/>
          <w:lang w:val="uk-UA"/>
        </w:rPr>
        <w:t>с.</w:t>
      </w:r>
      <w:hyperlink r:id="rId5" w:history="1">
        <w:r w:rsidRPr="005C77FB">
          <w:rPr>
            <w:rStyle w:val="a7"/>
            <w:rFonts w:ascii="Times New Roman" w:hAnsi="Times New Roman"/>
            <w:sz w:val="28"/>
            <w:szCs w:val="28"/>
            <w:shd w:val="clear" w:color="auto" w:fill="FFFFFF"/>
          </w:rPr>
          <w:t>http</w:t>
        </w:r>
        <w:r w:rsidRPr="003833EE">
          <w:rPr>
            <w:rStyle w:val="a7"/>
            <w:rFonts w:ascii="Times New Roman" w:hAnsi="Times New Roman"/>
            <w:sz w:val="28"/>
            <w:szCs w:val="28"/>
            <w:shd w:val="clear" w:color="auto" w:fill="FFFFFF"/>
            <w:lang w:val="uk-UA"/>
          </w:rPr>
          <w:t>://</w:t>
        </w:r>
        <w:r w:rsidRPr="005C77FB">
          <w:rPr>
            <w:rStyle w:val="a7"/>
            <w:rFonts w:ascii="Times New Roman" w:hAnsi="Times New Roman"/>
            <w:sz w:val="28"/>
            <w:szCs w:val="28"/>
            <w:shd w:val="clear" w:color="auto" w:fill="FFFFFF"/>
          </w:rPr>
          <w:t>lib</w:t>
        </w:r>
        <w:r w:rsidRPr="003833EE">
          <w:rPr>
            <w:rStyle w:val="a7"/>
            <w:rFonts w:ascii="Times New Roman" w:hAnsi="Times New Roman"/>
            <w:sz w:val="28"/>
            <w:szCs w:val="28"/>
            <w:shd w:val="clear" w:color="auto" w:fill="FFFFFF"/>
            <w:lang w:val="uk-UA"/>
          </w:rPr>
          <w:t>.</w:t>
        </w:r>
        <w:r w:rsidRPr="005C77FB">
          <w:rPr>
            <w:rStyle w:val="a7"/>
            <w:rFonts w:ascii="Times New Roman" w:hAnsi="Times New Roman"/>
            <w:sz w:val="28"/>
            <w:szCs w:val="28"/>
            <w:shd w:val="clear" w:color="auto" w:fill="FFFFFF"/>
          </w:rPr>
          <w:t>lgaki</w:t>
        </w:r>
        <w:r w:rsidRPr="003833EE">
          <w:rPr>
            <w:rStyle w:val="a7"/>
            <w:rFonts w:ascii="Times New Roman" w:hAnsi="Times New Roman"/>
            <w:sz w:val="28"/>
            <w:szCs w:val="28"/>
            <w:shd w:val="clear" w:color="auto" w:fill="FFFFFF"/>
            <w:lang w:val="uk-UA"/>
          </w:rPr>
          <w:t>.</w:t>
        </w:r>
        <w:r w:rsidRPr="005C77FB">
          <w:rPr>
            <w:rStyle w:val="a7"/>
            <w:rFonts w:ascii="Times New Roman" w:hAnsi="Times New Roman"/>
            <w:sz w:val="28"/>
            <w:szCs w:val="28"/>
            <w:shd w:val="clear" w:color="auto" w:fill="FFFFFF"/>
          </w:rPr>
          <w:t>info</w:t>
        </w:r>
        <w:r w:rsidRPr="003833EE">
          <w:rPr>
            <w:rStyle w:val="a7"/>
            <w:rFonts w:ascii="Times New Roman" w:hAnsi="Times New Roman"/>
            <w:sz w:val="28"/>
            <w:szCs w:val="28"/>
            <w:shd w:val="clear" w:color="auto" w:fill="FFFFFF"/>
            <w:lang w:val="uk-UA"/>
          </w:rPr>
          <w:t>/</w:t>
        </w:r>
        <w:r w:rsidRPr="005C77FB">
          <w:rPr>
            <w:rStyle w:val="a7"/>
            <w:rFonts w:ascii="Times New Roman" w:hAnsi="Times New Roman"/>
            <w:sz w:val="28"/>
            <w:szCs w:val="28"/>
            <w:shd w:val="clear" w:color="auto" w:fill="FFFFFF"/>
          </w:rPr>
          <w:t>page</w:t>
        </w:r>
        <w:r w:rsidRPr="003833EE">
          <w:rPr>
            <w:rStyle w:val="a7"/>
            <w:rFonts w:ascii="Times New Roman" w:hAnsi="Times New Roman"/>
            <w:sz w:val="28"/>
            <w:szCs w:val="28"/>
            <w:shd w:val="clear" w:color="auto" w:fill="FFFFFF"/>
            <w:lang w:val="uk-UA"/>
          </w:rPr>
          <w:t>_</w:t>
        </w:r>
        <w:r w:rsidRPr="005C77FB">
          <w:rPr>
            <w:rStyle w:val="a7"/>
            <w:rFonts w:ascii="Times New Roman" w:hAnsi="Times New Roman"/>
            <w:sz w:val="28"/>
            <w:szCs w:val="28"/>
            <w:shd w:val="clear" w:color="auto" w:fill="FFFFFF"/>
          </w:rPr>
          <w:t>lib</w:t>
        </w:r>
        <w:r w:rsidRPr="003833EE">
          <w:rPr>
            <w:rStyle w:val="a7"/>
            <w:rFonts w:ascii="Times New Roman" w:hAnsi="Times New Roman"/>
            <w:sz w:val="28"/>
            <w:szCs w:val="28"/>
            <w:shd w:val="clear" w:color="auto" w:fill="FFFFFF"/>
            <w:lang w:val="uk-UA"/>
          </w:rPr>
          <w:t>.</w:t>
        </w:r>
        <w:r w:rsidRPr="005C77FB">
          <w:rPr>
            <w:rStyle w:val="a7"/>
            <w:rFonts w:ascii="Times New Roman" w:hAnsi="Times New Roman"/>
            <w:sz w:val="28"/>
            <w:szCs w:val="28"/>
            <w:shd w:val="clear" w:color="auto" w:fill="FFFFFF"/>
          </w:rPr>
          <w:t>php</w:t>
        </w:r>
        <w:r w:rsidRPr="003833EE">
          <w:rPr>
            <w:rStyle w:val="a7"/>
            <w:rFonts w:ascii="Times New Roman" w:hAnsi="Times New Roman"/>
            <w:sz w:val="28"/>
            <w:szCs w:val="28"/>
            <w:shd w:val="clear" w:color="auto" w:fill="FFFFFF"/>
            <w:lang w:val="uk-UA"/>
          </w:rPr>
          <w:t>?</w:t>
        </w:r>
        <w:r w:rsidRPr="005C77FB">
          <w:rPr>
            <w:rStyle w:val="a7"/>
            <w:rFonts w:ascii="Times New Roman" w:hAnsi="Times New Roman"/>
            <w:sz w:val="28"/>
            <w:szCs w:val="28"/>
            <w:shd w:val="clear" w:color="auto" w:fill="FFFFFF"/>
          </w:rPr>
          <w:t>docid</w:t>
        </w:r>
        <w:r w:rsidRPr="003833EE">
          <w:rPr>
            <w:rStyle w:val="a7"/>
            <w:rFonts w:ascii="Times New Roman" w:hAnsi="Times New Roman"/>
            <w:sz w:val="28"/>
            <w:szCs w:val="28"/>
            <w:shd w:val="clear" w:color="auto" w:fill="FFFFFF"/>
            <w:lang w:val="uk-UA"/>
          </w:rPr>
          <w:t>=14974&amp;</w:t>
        </w:r>
        <w:r w:rsidRPr="005C77FB">
          <w:rPr>
            <w:rStyle w:val="a7"/>
            <w:rFonts w:ascii="Times New Roman" w:hAnsi="Times New Roman"/>
            <w:sz w:val="28"/>
            <w:szCs w:val="28"/>
            <w:shd w:val="clear" w:color="auto" w:fill="FFFFFF"/>
          </w:rPr>
          <w:t>mode</w:t>
        </w:r>
        <w:r w:rsidRPr="003833EE">
          <w:rPr>
            <w:rStyle w:val="a7"/>
            <w:rFonts w:ascii="Times New Roman" w:hAnsi="Times New Roman"/>
            <w:sz w:val="28"/>
            <w:szCs w:val="28"/>
            <w:shd w:val="clear" w:color="auto" w:fill="FFFFFF"/>
            <w:lang w:val="uk-UA"/>
          </w:rPr>
          <w:t>=</w:t>
        </w:r>
        <w:r w:rsidRPr="005C77FB">
          <w:rPr>
            <w:rStyle w:val="a7"/>
            <w:rFonts w:ascii="Times New Roman" w:hAnsi="Times New Roman"/>
            <w:sz w:val="28"/>
            <w:szCs w:val="28"/>
            <w:shd w:val="clear" w:color="auto" w:fill="FFFFFF"/>
          </w:rPr>
          <w:t>DocBibRecord</w:t>
        </w:r>
      </w:hyperlink>
      <w:r w:rsidRPr="005C77FB">
        <w:rPr>
          <w:rFonts w:ascii="Times New Roman" w:hAnsi="Times New Roman"/>
          <w:bCs/>
          <w:color w:val="1B1B1B"/>
          <w:sz w:val="28"/>
          <w:szCs w:val="28"/>
          <w:shd w:val="clear" w:color="auto" w:fill="FFFFFF"/>
          <w:lang w:val="uk-UA"/>
        </w:rPr>
        <w:t xml:space="preserve"> </w:t>
      </w:r>
    </w:p>
    <w:p w:rsidR="0053074D" w:rsidRPr="00451FAE" w:rsidRDefault="0053074D" w:rsidP="0053074D">
      <w:pPr>
        <w:jc w:val="both"/>
        <w:rPr>
          <w:rFonts w:ascii="Times New Roman" w:hAnsi="Times New Roman"/>
          <w:sz w:val="28"/>
          <w:szCs w:val="28"/>
          <w:lang w:val="uk-UA"/>
        </w:rPr>
      </w:pPr>
      <w:r>
        <w:rPr>
          <w:rFonts w:ascii="Times New Roman" w:hAnsi="Times New Roman"/>
          <w:sz w:val="28"/>
          <w:szCs w:val="28"/>
          <w:lang w:val="uk-UA"/>
        </w:rPr>
        <w:t>3</w:t>
      </w:r>
      <w:r w:rsidRPr="00451FAE">
        <w:rPr>
          <w:rFonts w:ascii="Times New Roman" w:hAnsi="Times New Roman"/>
          <w:sz w:val="28"/>
          <w:szCs w:val="28"/>
          <w:lang w:val="uk-UA"/>
        </w:rPr>
        <w:t>. Итс Р. Ф. Введение в этнографию : учебное пос</w:t>
      </w:r>
      <w:r>
        <w:rPr>
          <w:rFonts w:ascii="Times New Roman" w:hAnsi="Times New Roman"/>
          <w:sz w:val="28"/>
          <w:szCs w:val="28"/>
          <w:lang w:val="uk-UA"/>
        </w:rPr>
        <w:t xml:space="preserve">обие / Р. Ф. Итс. </w:t>
      </w:r>
      <w:r w:rsidRPr="005C77FB">
        <w:rPr>
          <w:rFonts w:ascii="Times New Roman" w:hAnsi="Times New Roman"/>
          <w:b/>
          <w:color w:val="1B1B1B"/>
          <w:sz w:val="28"/>
          <w:szCs w:val="28"/>
          <w:shd w:val="clear" w:color="auto" w:fill="FFFFFF"/>
          <w:lang w:val="uk-UA"/>
        </w:rPr>
        <w:t xml:space="preserve"> —</w:t>
      </w:r>
      <w:r w:rsidRPr="00451FAE">
        <w:rPr>
          <w:rFonts w:ascii="Times New Roman" w:hAnsi="Times New Roman"/>
          <w:sz w:val="28"/>
          <w:szCs w:val="28"/>
          <w:lang w:val="uk-UA"/>
        </w:rPr>
        <w:t xml:space="preserve"> Л. </w:t>
      </w:r>
      <w:r>
        <w:rPr>
          <w:rFonts w:ascii="Times New Roman" w:hAnsi="Times New Roman"/>
          <w:sz w:val="28"/>
          <w:szCs w:val="28"/>
          <w:lang w:val="uk-UA"/>
        </w:rPr>
        <w:t xml:space="preserve">: Изд-во Ленингр. ун-та, 1991. </w:t>
      </w:r>
      <w:r w:rsidRPr="005C77FB">
        <w:rPr>
          <w:rFonts w:ascii="Times New Roman" w:hAnsi="Times New Roman"/>
          <w:b/>
          <w:color w:val="1B1B1B"/>
          <w:sz w:val="28"/>
          <w:szCs w:val="28"/>
          <w:shd w:val="clear" w:color="auto" w:fill="FFFFFF"/>
          <w:lang w:val="uk-UA"/>
        </w:rPr>
        <w:t xml:space="preserve"> —</w:t>
      </w:r>
      <w:r w:rsidRPr="00451FAE">
        <w:rPr>
          <w:rFonts w:ascii="Times New Roman" w:hAnsi="Times New Roman"/>
          <w:sz w:val="28"/>
          <w:szCs w:val="28"/>
          <w:lang w:val="uk-UA"/>
        </w:rPr>
        <w:t xml:space="preserve">  168 с.</w:t>
      </w:r>
    </w:p>
    <w:p w:rsidR="00670295" w:rsidRPr="0053074D" w:rsidRDefault="0053074D" w:rsidP="0053074D">
      <w:pPr>
        <w:jc w:val="both"/>
        <w:rPr>
          <w:rFonts w:ascii="Times New Roman" w:hAnsi="Times New Roman"/>
          <w:sz w:val="28"/>
          <w:szCs w:val="28"/>
          <w:lang w:val="uk-UA"/>
        </w:rPr>
      </w:pPr>
      <w:r>
        <w:rPr>
          <w:rFonts w:ascii="Times New Roman" w:hAnsi="Times New Roman"/>
          <w:sz w:val="28"/>
          <w:szCs w:val="28"/>
          <w:lang w:val="uk-UA"/>
        </w:rPr>
        <w:t>4</w:t>
      </w:r>
      <w:r w:rsidRPr="00451FAE">
        <w:rPr>
          <w:rFonts w:ascii="Times New Roman" w:hAnsi="Times New Roman"/>
          <w:sz w:val="28"/>
          <w:szCs w:val="28"/>
          <w:lang w:val="uk-UA"/>
        </w:rPr>
        <w:t>. Сташопович Т. В. Этнографическая нау</w:t>
      </w:r>
      <w:r>
        <w:rPr>
          <w:rFonts w:ascii="Times New Roman" w:hAnsi="Times New Roman"/>
          <w:sz w:val="28"/>
          <w:szCs w:val="28"/>
          <w:lang w:val="uk-UA"/>
        </w:rPr>
        <w:t xml:space="preserve">ка и музеи / Т. В. Сташопович.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Л., 1978. </w:t>
      </w:r>
      <w:r w:rsidRPr="005C77FB">
        <w:rPr>
          <w:rFonts w:ascii="Times New Roman" w:hAnsi="Times New Roman"/>
          <w:b/>
          <w:color w:val="1B1B1B"/>
          <w:sz w:val="28"/>
          <w:szCs w:val="28"/>
          <w:shd w:val="clear" w:color="auto" w:fill="FFFFFF"/>
          <w:lang w:val="uk-UA"/>
        </w:rPr>
        <w:t>. —</w:t>
      </w:r>
      <w:r w:rsidRPr="00451FAE">
        <w:rPr>
          <w:rFonts w:ascii="Times New Roman" w:hAnsi="Times New Roman"/>
          <w:sz w:val="28"/>
          <w:szCs w:val="28"/>
          <w:lang w:val="uk-UA"/>
        </w:rPr>
        <w:t xml:space="preserve"> 286 с.</w:t>
      </w:r>
    </w:p>
    <w:p w:rsidR="005014E9" w:rsidRDefault="005014E9" w:rsidP="00670295">
      <w:pPr>
        <w:spacing w:before="240" w:line="360" w:lineRule="auto"/>
        <w:jc w:val="center"/>
        <w:rPr>
          <w:rFonts w:ascii="Times New Roman" w:hAnsi="Times New Roman" w:cs="Times New Roman"/>
          <w:b/>
          <w:sz w:val="28"/>
          <w:szCs w:val="28"/>
          <w:lang w:val="uk-UA"/>
        </w:rPr>
      </w:pPr>
    </w:p>
    <w:p w:rsidR="00670295" w:rsidRPr="00670295" w:rsidRDefault="00670295" w:rsidP="00670295">
      <w:pPr>
        <w:spacing w:before="240" w:line="360" w:lineRule="auto"/>
        <w:jc w:val="center"/>
        <w:rPr>
          <w:rFonts w:ascii="Times New Roman" w:hAnsi="Times New Roman" w:cs="Times New Roman"/>
          <w:b/>
          <w:sz w:val="28"/>
          <w:szCs w:val="28"/>
          <w:lang w:val="uk-UA"/>
        </w:rPr>
      </w:pPr>
      <w:r w:rsidRPr="00670295">
        <w:rPr>
          <w:rFonts w:ascii="Times New Roman" w:hAnsi="Times New Roman" w:cs="Times New Roman"/>
          <w:b/>
          <w:sz w:val="28"/>
          <w:szCs w:val="28"/>
          <w:lang w:val="uk-UA"/>
        </w:rPr>
        <w:t>Лекция №2</w:t>
      </w:r>
    </w:p>
    <w:p w:rsidR="00670295" w:rsidRPr="00670295" w:rsidRDefault="00670295" w:rsidP="0053074D">
      <w:pPr>
        <w:spacing w:before="240" w:line="360" w:lineRule="auto"/>
        <w:jc w:val="both"/>
        <w:rPr>
          <w:rFonts w:ascii="Times New Roman" w:hAnsi="Times New Roman" w:cs="Times New Roman"/>
          <w:b/>
          <w:sz w:val="28"/>
          <w:szCs w:val="28"/>
          <w:lang w:val="uk-UA"/>
        </w:rPr>
      </w:pPr>
      <w:r w:rsidRPr="00670295">
        <w:rPr>
          <w:rFonts w:ascii="Times New Roman" w:hAnsi="Times New Roman" w:cs="Times New Roman"/>
          <w:b/>
          <w:sz w:val="28"/>
          <w:szCs w:val="28"/>
          <w:lang w:val="uk-UA"/>
        </w:rPr>
        <w:t>Тема 2.2. Этническая картина мира. Классификация этносов (1ч.)</w:t>
      </w:r>
    </w:p>
    <w:p w:rsidR="00670295" w:rsidRPr="00670295" w:rsidRDefault="00670295" w:rsidP="00670295">
      <w:pPr>
        <w:spacing w:line="360" w:lineRule="auto"/>
        <w:ind w:firstLine="709"/>
        <w:jc w:val="both"/>
        <w:rPr>
          <w:rFonts w:ascii="Times New Roman" w:hAnsi="Times New Roman" w:cs="Times New Roman"/>
          <w:sz w:val="28"/>
          <w:szCs w:val="28"/>
          <w:lang w:val="uk-UA"/>
        </w:rPr>
      </w:pPr>
      <w:r w:rsidRPr="00670295">
        <w:rPr>
          <w:rFonts w:ascii="Times New Roman" w:hAnsi="Times New Roman" w:cs="Times New Roman"/>
          <w:b/>
          <w:sz w:val="28"/>
          <w:szCs w:val="28"/>
          <w:lang w:val="uk-UA"/>
        </w:rPr>
        <w:lastRenderedPageBreak/>
        <w:t xml:space="preserve">Цель: </w:t>
      </w:r>
      <w:r w:rsidRPr="00670295">
        <w:rPr>
          <w:rFonts w:ascii="Times New Roman" w:hAnsi="Times New Roman" w:cs="Times New Roman"/>
          <w:sz w:val="28"/>
          <w:szCs w:val="28"/>
          <w:lang w:val="uk-UA"/>
        </w:rPr>
        <w:t xml:space="preserve">ознакомить студентов с методикой классификации этносов по географическим, антропологическим, хозяйственно-культурным, лингвистическим, религиозным и другими признаками; формировать научное мировоззрение относительно этнической картины планеты. </w:t>
      </w:r>
    </w:p>
    <w:p w:rsidR="00670295" w:rsidRPr="0053074D" w:rsidRDefault="0053074D" w:rsidP="00670295">
      <w:pPr>
        <w:tabs>
          <w:tab w:val="left" w:pos="812"/>
        </w:tabs>
        <w:spacing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План </w:t>
      </w:r>
    </w:p>
    <w:p w:rsidR="00670295" w:rsidRPr="00670295" w:rsidRDefault="00670295" w:rsidP="00670295">
      <w:pPr>
        <w:tabs>
          <w:tab w:val="left" w:pos="812"/>
        </w:tabs>
        <w:spacing w:line="360" w:lineRule="auto"/>
        <w:ind w:firstLine="709"/>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1.</w:t>
      </w:r>
      <w:r w:rsidRPr="00670295">
        <w:rPr>
          <w:rFonts w:ascii="Times New Roman" w:hAnsi="Times New Roman" w:cs="Times New Roman"/>
          <w:sz w:val="28"/>
          <w:szCs w:val="28"/>
        </w:rPr>
        <w:t xml:space="preserve"> Этническая картина мира</w:t>
      </w:r>
      <w:r w:rsidRPr="00670295">
        <w:rPr>
          <w:rFonts w:ascii="Times New Roman" w:hAnsi="Times New Roman" w:cs="Times New Roman"/>
          <w:sz w:val="28"/>
          <w:szCs w:val="28"/>
          <w:lang w:val="uk-UA"/>
        </w:rPr>
        <w:t>.</w:t>
      </w:r>
    </w:p>
    <w:p w:rsidR="00670295" w:rsidRPr="00670295" w:rsidRDefault="00670295" w:rsidP="00670295">
      <w:pPr>
        <w:tabs>
          <w:tab w:val="left" w:pos="812"/>
        </w:tabs>
        <w:spacing w:line="360" w:lineRule="auto"/>
        <w:ind w:firstLine="709"/>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2. Научно-теоретические подходы к классификации этносов.</w:t>
      </w:r>
    </w:p>
    <w:p w:rsidR="00670295" w:rsidRPr="00670295" w:rsidRDefault="00670295" w:rsidP="00670295">
      <w:pPr>
        <w:tabs>
          <w:tab w:val="left" w:pos="812"/>
        </w:tabs>
        <w:spacing w:line="360" w:lineRule="auto"/>
        <w:ind w:firstLine="709"/>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 xml:space="preserve">3.Основные типы классификации: </w:t>
      </w:r>
    </w:p>
    <w:p w:rsidR="00670295" w:rsidRPr="00670295" w:rsidRDefault="0053074D" w:rsidP="0053074D">
      <w:pPr>
        <w:tabs>
          <w:tab w:val="left" w:pos="812"/>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70295" w:rsidRPr="00670295">
        <w:rPr>
          <w:rFonts w:ascii="Times New Roman" w:hAnsi="Times New Roman" w:cs="Times New Roman"/>
          <w:sz w:val="28"/>
          <w:szCs w:val="28"/>
          <w:lang w:val="uk-UA"/>
        </w:rPr>
        <w:t>географическая;</w:t>
      </w:r>
    </w:p>
    <w:p w:rsidR="00670295" w:rsidRPr="00670295" w:rsidRDefault="0053074D" w:rsidP="0053074D">
      <w:pPr>
        <w:tabs>
          <w:tab w:val="left" w:pos="812"/>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70295" w:rsidRPr="00670295">
        <w:rPr>
          <w:rFonts w:ascii="Times New Roman" w:hAnsi="Times New Roman" w:cs="Times New Roman"/>
          <w:sz w:val="28"/>
          <w:szCs w:val="28"/>
          <w:lang w:val="uk-UA"/>
        </w:rPr>
        <w:t>антропологическая;</w:t>
      </w:r>
    </w:p>
    <w:p w:rsidR="00670295" w:rsidRPr="00670295" w:rsidRDefault="0053074D" w:rsidP="0053074D">
      <w:pPr>
        <w:tabs>
          <w:tab w:val="left" w:pos="812"/>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70295" w:rsidRPr="00670295">
        <w:rPr>
          <w:rFonts w:ascii="Times New Roman" w:hAnsi="Times New Roman" w:cs="Times New Roman"/>
          <w:sz w:val="28"/>
          <w:szCs w:val="28"/>
          <w:lang w:val="uk-UA"/>
        </w:rPr>
        <w:t>лингвистическая;</w:t>
      </w:r>
    </w:p>
    <w:p w:rsidR="00670295" w:rsidRPr="00670295" w:rsidRDefault="0053074D" w:rsidP="0053074D">
      <w:pPr>
        <w:tabs>
          <w:tab w:val="left" w:pos="812"/>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70295" w:rsidRPr="00670295">
        <w:rPr>
          <w:rFonts w:ascii="Times New Roman" w:hAnsi="Times New Roman" w:cs="Times New Roman"/>
          <w:sz w:val="28"/>
          <w:szCs w:val="28"/>
          <w:lang w:val="uk-UA"/>
        </w:rPr>
        <w:t>хозяйственно- культурная.</w:t>
      </w:r>
    </w:p>
    <w:p w:rsidR="00670295" w:rsidRPr="00670295" w:rsidRDefault="00670295" w:rsidP="00670295">
      <w:pPr>
        <w:tabs>
          <w:tab w:val="left" w:pos="812"/>
        </w:tabs>
        <w:spacing w:line="360" w:lineRule="auto"/>
        <w:ind w:left="1309" w:hanging="1309"/>
        <w:jc w:val="center"/>
        <w:rPr>
          <w:rFonts w:ascii="Times New Roman" w:hAnsi="Times New Roman" w:cs="Times New Roman"/>
          <w:b/>
          <w:sz w:val="28"/>
          <w:szCs w:val="28"/>
          <w:lang w:val="uk-UA"/>
        </w:rPr>
      </w:pPr>
      <w:r w:rsidRPr="00670295">
        <w:rPr>
          <w:rFonts w:ascii="Times New Roman" w:hAnsi="Times New Roman" w:cs="Times New Roman"/>
          <w:sz w:val="28"/>
          <w:szCs w:val="28"/>
        </w:rPr>
        <w:tab/>
      </w:r>
      <w:r w:rsidRPr="00670295">
        <w:rPr>
          <w:rFonts w:ascii="Times New Roman" w:hAnsi="Times New Roman" w:cs="Times New Roman"/>
          <w:b/>
          <w:sz w:val="28"/>
          <w:szCs w:val="28"/>
          <w:lang w:val="uk-UA"/>
        </w:rPr>
        <w:t>Краткое содержание темы</w:t>
      </w:r>
    </w:p>
    <w:p w:rsidR="00670295" w:rsidRPr="00670295" w:rsidRDefault="00670295" w:rsidP="00670295">
      <w:pPr>
        <w:pStyle w:val="a3"/>
        <w:spacing w:line="360" w:lineRule="auto"/>
        <w:ind w:firstLine="720"/>
        <w:jc w:val="both"/>
        <w:rPr>
          <w:szCs w:val="28"/>
        </w:rPr>
      </w:pPr>
      <w:r w:rsidRPr="00670295">
        <w:rPr>
          <w:szCs w:val="28"/>
        </w:rPr>
        <w:t xml:space="preserve">Этническая картина мира. Характерная особенность народов разных регионов (Африки, Америки, Азии, Европы, Австралии и Океании).  Влияние естественно географических, хозяйственных условий, исторических  событий на многообразие этносов. Классификация этносов. Значение классификации этнических группировок для последующего изучения этнических явлений, закономерности их развития. Научная систематизация этнографического изучения народов мира. Научные принципы, методы, критерии классификации. Основные типы классификации – географическая, антропологическая, хозяйственно-культурная, лингвистическая, религиозная и др. </w:t>
      </w:r>
    </w:p>
    <w:p w:rsidR="00670295" w:rsidRPr="00670295" w:rsidRDefault="00670295" w:rsidP="00670295">
      <w:pPr>
        <w:tabs>
          <w:tab w:val="left" w:pos="812"/>
        </w:tabs>
        <w:spacing w:line="360" w:lineRule="auto"/>
        <w:jc w:val="both"/>
        <w:rPr>
          <w:rFonts w:ascii="Times New Roman" w:hAnsi="Times New Roman" w:cs="Times New Roman"/>
          <w:sz w:val="28"/>
          <w:szCs w:val="28"/>
          <w:lang w:val="uk-UA"/>
        </w:rPr>
      </w:pPr>
      <w:r w:rsidRPr="00670295">
        <w:rPr>
          <w:rFonts w:ascii="Times New Roman" w:hAnsi="Times New Roman" w:cs="Times New Roman"/>
          <w:i/>
          <w:sz w:val="28"/>
          <w:szCs w:val="28"/>
          <w:lang w:val="uk-UA"/>
        </w:rPr>
        <w:t>Луганская летопись. Развитие краеведения на Луганщине в период  1917-1941гг.</w:t>
      </w:r>
    </w:p>
    <w:p w:rsidR="00834080" w:rsidRPr="00834080" w:rsidRDefault="005014E9" w:rsidP="00834080">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Семинар 1</w:t>
      </w:r>
      <w:r w:rsidR="00670295" w:rsidRPr="0053074D">
        <w:rPr>
          <w:rFonts w:ascii="Times New Roman" w:hAnsi="Times New Roman" w:cs="Times New Roman"/>
          <w:i/>
          <w:sz w:val="28"/>
          <w:szCs w:val="28"/>
          <w:lang w:val="uk-UA"/>
        </w:rPr>
        <w:t>. Классификация этносов (2ч.)</w:t>
      </w:r>
    </w:p>
    <w:p w:rsidR="00834080" w:rsidRPr="00783FB6" w:rsidRDefault="00834080" w:rsidP="00834080">
      <w:pPr>
        <w:ind w:firstLine="709"/>
        <w:jc w:val="center"/>
        <w:rPr>
          <w:rFonts w:ascii="Times New Roman" w:hAnsi="Times New Roman"/>
          <w:b/>
          <w:sz w:val="28"/>
          <w:szCs w:val="28"/>
          <w:lang w:val="uk-UA"/>
        </w:rPr>
      </w:pPr>
      <w:r w:rsidRPr="00783FB6">
        <w:rPr>
          <w:rFonts w:ascii="Times New Roman" w:hAnsi="Times New Roman"/>
          <w:b/>
          <w:sz w:val="28"/>
          <w:szCs w:val="28"/>
          <w:lang w:val="uk-UA"/>
        </w:rPr>
        <w:t>Литература</w:t>
      </w:r>
    </w:p>
    <w:p w:rsidR="00834080" w:rsidRPr="005C77FB" w:rsidRDefault="00834080" w:rsidP="00834080">
      <w:pPr>
        <w:spacing w:line="360" w:lineRule="auto"/>
        <w:rPr>
          <w:rFonts w:ascii="Times New Roman" w:hAnsi="Times New Roman"/>
          <w:b/>
          <w:color w:val="1B1B1B"/>
          <w:sz w:val="28"/>
          <w:szCs w:val="28"/>
          <w:shd w:val="clear" w:color="auto" w:fill="FFFFFF"/>
          <w:lang w:val="uk-UA"/>
        </w:rPr>
      </w:pPr>
      <w:r>
        <w:rPr>
          <w:rFonts w:ascii="Times New Roman" w:hAnsi="Times New Roman"/>
          <w:b/>
          <w:sz w:val="28"/>
          <w:szCs w:val="28"/>
          <w:lang w:val="uk-UA"/>
        </w:rPr>
        <w:t xml:space="preserve">1. </w:t>
      </w:r>
      <w:r w:rsidRPr="005C77FB">
        <w:rPr>
          <w:rFonts w:ascii="Times New Roman" w:hAnsi="Times New Roman"/>
          <w:b/>
          <w:bCs/>
          <w:color w:val="1B1B1B"/>
          <w:sz w:val="28"/>
          <w:szCs w:val="28"/>
          <w:shd w:val="clear" w:color="auto" w:fill="FFFFFF"/>
          <w:lang w:val="uk-UA"/>
        </w:rPr>
        <w:t>Лук'янченко О. Г.</w:t>
      </w:r>
      <w:r w:rsidRPr="005C77FB">
        <w:rPr>
          <w:rFonts w:ascii="Times New Roman" w:hAnsi="Times New Roman"/>
          <w:color w:val="1B1B1B"/>
          <w:sz w:val="28"/>
          <w:szCs w:val="28"/>
          <w:lang w:val="uk-UA"/>
        </w:rPr>
        <w:t xml:space="preserve"> </w:t>
      </w:r>
      <w:r w:rsidRPr="005C77FB">
        <w:rPr>
          <w:rStyle w:val="a8"/>
          <w:rFonts w:ascii="Times New Roman" w:hAnsi="Times New Roman"/>
          <w:color w:val="1B1B1B"/>
          <w:sz w:val="28"/>
          <w:szCs w:val="28"/>
          <w:bdr w:val="none" w:sz="0" w:space="0" w:color="auto" w:frame="1"/>
          <w:shd w:val="clear" w:color="auto" w:fill="FFFFFF"/>
          <w:lang w:val="uk-UA"/>
        </w:rPr>
        <w:t>Загальна етнографія</w:t>
      </w:r>
      <w:r w:rsidRPr="005C77FB">
        <w:rPr>
          <w:rStyle w:val="apple-converted-space"/>
          <w:color w:val="1B1B1B"/>
          <w:szCs w:val="28"/>
          <w:shd w:val="clear" w:color="auto" w:fill="FFFFFF"/>
        </w:rPr>
        <w:t> </w:t>
      </w:r>
      <w:r w:rsidRPr="005C77FB">
        <w:rPr>
          <w:rFonts w:ascii="Times New Roman" w:hAnsi="Times New Roman"/>
          <w:color w:val="1B1B1B"/>
          <w:sz w:val="28"/>
          <w:szCs w:val="28"/>
          <w:shd w:val="clear" w:color="auto" w:fill="FFFFFF"/>
          <w:lang w:val="uk-UA"/>
        </w:rPr>
        <w:t xml:space="preserve">: </w:t>
      </w:r>
      <w:r w:rsidRPr="005C77FB">
        <w:rPr>
          <w:rFonts w:ascii="Times New Roman" w:hAnsi="Times New Roman"/>
          <w:b/>
          <w:color w:val="1B1B1B"/>
          <w:sz w:val="28"/>
          <w:szCs w:val="28"/>
          <w:shd w:val="clear" w:color="auto" w:fill="FFFFFF"/>
          <w:lang w:val="uk-UA"/>
        </w:rPr>
        <w:t>навч. посіб. / укладач: О. Г. Лук'янченко ; Луган. держ. ін-т культури і мистецтв. — Луганськ : ЛДАКМ, 2013. — 172</w:t>
      </w:r>
    </w:p>
    <w:p w:rsidR="00834080" w:rsidRDefault="00834080" w:rsidP="00834080">
      <w:pPr>
        <w:spacing w:line="360" w:lineRule="auto"/>
        <w:rPr>
          <w:rFonts w:ascii="Times New Roman" w:hAnsi="Times New Roman"/>
          <w:bCs/>
          <w:color w:val="1B1B1B"/>
          <w:sz w:val="28"/>
          <w:szCs w:val="28"/>
          <w:shd w:val="clear" w:color="auto" w:fill="FFFFFF"/>
          <w:lang w:val="uk-UA"/>
        </w:rPr>
      </w:pPr>
      <w:r w:rsidRPr="005C77FB">
        <w:rPr>
          <w:rFonts w:ascii="Times New Roman" w:hAnsi="Times New Roman"/>
          <w:color w:val="1B1B1B"/>
          <w:sz w:val="28"/>
          <w:szCs w:val="28"/>
          <w:shd w:val="clear" w:color="auto" w:fill="FFFFFF"/>
          <w:lang w:val="uk-UA"/>
        </w:rPr>
        <w:t>с.</w:t>
      </w:r>
      <w:hyperlink r:id="rId6" w:history="1">
        <w:r w:rsidRPr="005C77FB">
          <w:rPr>
            <w:rStyle w:val="a7"/>
            <w:rFonts w:ascii="Times New Roman" w:hAnsi="Times New Roman"/>
            <w:sz w:val="28"/>
            <w:szCs w:val="28"/>
            <w:shd w:val="clear" w:color="auto" w:fill="FFFFFF"/>
          </w:rPr>
          <w:t>http</w:t>
        </w:r>
        <w:r w:rsidRPr="003833EE">
          <w:rPr>
            <w:rStyle w:val="a7"/>
            <w:rFonts w:ascii="Times New Roman" w:hAnsi="Times New Roman"/>
            <w:sz w:val="28"/>
            <w:szCs w:val="28"/>
            <w:shd w:val="clear" w:color="auto" w:fill="FFFFFF"/>
            <w:lang w:val="uk-UA"/>
          </w:rPr>
          <w:t>://</w:t>
        </w:r>
        <w:r w:rsidRPr="005C77FB">
          <w:rPr>
            <w:rStyle w:val="a7"/>
            <w:rFonts w:ascii="Times New Roman" w:hAnsi="Times New Roman"/>
            <w:sz w:val="28"/>
            <w:szCs w:val="28"/>
            <w:shd w:val="clear" w:color="auto" w:fill="FFFFFF"/>
          </w:rPr>
          <w:t>lib</w:t>
        </w:r>
        <w:r w:rsidRPr="003833EE">
          <w:rPr>
            <w:rStyle w:val="a7"/>
            <w:rFonts w:ascii="Times New Roman" w:hAnsi="Times New Roman"/>
            <w:sz w:val="28"/>
            <w:szCs w:val="28"/>
            <w:shd w:val="clear" w:color="auto" w:fill="FFFFFF"/>
            <w:lang w:val="uk-UA"/>
          </w:rPr>
          <w:t>.</w:t>
        </w:r>
        <w:r w:rsidRPr="005C77FB">
          <w:rPr>
            <w:rStyle w:val="a7"/>
            <w:rFonts w:ascii="Times New Roman" w:hAnsi="Times New Roman"/>
            <w:sz w:val="28"/>
            <w:szCs w:val="28"/>
            <w:shd w:val="clear" w:color="auto" w:fill="FFFFFF"/>
          </w:rPr>
          <w:t>lgaki</w:t>
        </w:r>
        <w:r w:rsidRPr="003833EE">
          <w:rPr>
            <w:rStyle w:val="a7"/>
            <w:rFonts w:ascii="Times New Roman" w:hAnsi="Times New Roman"/>
            <w:sz w:val="28"/>
            <w:szCs w:val="28"/>
            <w:shd w:val="clear" w:color="auto" w:fill="FFFFFF"/>
            <w:lang w:val="uk-UA"/>
          </w:rPr>
          <w:t>.</w:t>
        </w:r>
        <w:r w:rsidRPr="005C77FB">
          <w:rPr>
            <w:rStyle w:val="a7"/>
            <w:rFonts w:ascii="Times New Roman" w:hAnsi="Times New Roman"/>
            <w:sz w:val="28"/>
            <w:szCs w:val="28"/>
            <w:shd w:val="clear" w:color="auto" w:fill="FFFFFF"/>
          </w:rPr>
          <w:t>info</w:t>
        </w:r>
        <w:r w:rsidRPr="003833EE">
          <w:rPr>
            <w:rStyle w:val="a7"/>
            <w:rFonts w:ascii="Times New Roman" w:hAnsi="Times New Roman"/>
            <w:sz w:val="28"/>
            <w:szCs w:val="28"/>
            <w:shd w:val="clear" w:color="auto" w:fill="FFFFFF"/>
            <w:lang w:val="uk-UA"/>
          </w:rPr>
          <w:t>/</w:t>
        </w:r>
        <w:r w:rsidRPr="005C77FB">
          <w:rPr>
            <w:rStyle w:val="a7"/>
            <w:rFonts w:ascii="Times New Roman" w:hAnsi="Times New Roman"/>
            <w:sz w:val="28"/>
            <w:szCs w:val="28"/>
            <w:shd w:val="clear" w:color="auto" w:fill="FFFFFF"/>
          </w:rPr>
          <w:t>page</w:t>
        </w:r>
        <w:r w:rsidRPr="003833EE">
          <w:rPr>
            <w:rStyle w:val="a7"/>
            <w:rFonts w:ascii="Times New Roman" w:hAnsi="Times New Roman"/>
            <w:sz w:val="28"/>
            <w:szCs w:val="28"/>
            <w:shd w:val="clear" w:color="auto" w:fill="FFFFFF"/>
            <w:lang w:val="uk-UA"/>
          </w:rPr>
          <w:t>_</w:t>
        </w:r>
        <w:r w:rsidRPr="005C77FB">
          <w:rPr>
            <w:rStyle w:val="a7"/>
            <w:rFonts w:ascii="Times New Roman" w:hAnsi="Times New Roman"/>
            <w:sz w:val="28"/>
            <w:szCs w:val="28"/>
            <w:shd w:val="clear" w:color="auto" w:fill="FFFFFF"/>
          </w:rPr>
          <w:t>lib</w:t>
        </w:r>
        <w:r w:rsidRPr="003833EE">
          <w:rPr>
            <w:rStyle w:val="a7"/>
            <w:rFonts w:ascii="Times New Roman" w:hAnsi="Times New Roman"/>
            <w:sz w:val="28"/>
            <w:szCs w:val="28"/>
            <w:shd w:val="clear" w:color="auto" w:fill="FFFFFF"/>
            <w:lang w:val="uk-UA"/>
          </w:rPr>
          <w:t>.</w:t>
        </w:r>
        <w:r w:rsidRPr="005C77FB">
          <w:rPr>
            <w:rStyle w:val="a7"/>
            <w:rFonts w:ascii="Times New Roman" w:hAnsi="Times New Roman"/>
            <w:sz w:val="28"/>
            <w:szCs w:val="28"/>
            <w:shd w:val="clear" w:color="auto" w:fill="FFFFFF"/>
          </w:rPr>
          <w:t>php</w:t>
        </w:r>
        <w:r w:rsidRPr="003833EE">
          <w:rPr>
            <w:rStyle w:val="a7"/>
            <w:rFonts w:ascii="Times New Roman" w:hAnsi="Times New Roman"/>
            <w:sz w:val="28"/>
            <w:szCs w:val="28"/>
            <w:shd w:val="clear" w:color="auto" w:fill="FFFFFF"/>
            <w:lang w:val="uk-UA"/>
          </w:rPr>
          <w:t>?</w:t>
        </w:r>
        <w:r w:rsidRPr="005C77FB">
          <w:rPr>
            <w:rStyle w:val="a7"/>
            <w:rFonts w:ascii="Times New Roman" w:hAnsi="Times New Roman"/>
            <w:sz w:val="28"/>
            <w:szCs w:val="28"/>
            <w:shd w:val="clear" w:color="auto" w:fill="FFFFFF"/>
          </w:rPr>
          <w:t>docid</w:t>
        </w:r>
        <w:r w:rsidRPr="003833EE">
          <w:rPr>
            <w:rStyle w:val="a7"/>
            <w:rFonts w:ascii="Times New Roman" w:hAnsi="Times New Roman"/>
            <w:sz w:val="28"/>
            <w:szCs w:val="28"/>
            <w:shd w:val="clear" w:color="auto" w:fill="FFFFFF"/>
            <w:lang w:val="uk-UA"/>
          </w:rPr>
          <w:t>=14974&amp;</w:t>
        </w:r>
        <w:r w:rsidRPr="005C77FB">
          <w:rPr>
            <w:rStyle w:val="a7"/>
            <w:rFonts w:ascii="Times New Roman" w:hAnsi="Times New Roman"/>
            <w:sz w:val="28"/>
            <w:szCs w:val="28"/>
            <w:shd w:val="clear" w:color="auto" w:fill="FFFFFF"/>
          </w:rPr>
          <w:t>mode</w:t>
        </w:r>
        <w:r w:rsidRPr="003833EE">
          <w:rPr>
            <w:rStyle w:val="a7"/>
            <w:rFonts w:ascii="Times New Roman" w:hAnsi="Times New Roman"/>
            <w:sz w:val="28"/>
            <w:szCs w:val="28"/>
            <w:shd w:val="clear" w:color="auto" w:fill="FFFFFF"/>
            <w:lang w:val="uk-UA"/>
          </w:rPr>
          <w:t>=</w:t>
        </w:r>
        <w:r w:rsidRPr="005C77FB">
          <w:rPr>
            <w:rStyle w:val="a7"/>
            <w:rFonts w:ascii="Times New Roman" w:hAnsi="Times New Roman"/>
            <w:sz w:val="28"/>
            <w:szCs w:val="28"/>
            <w:shd w:val="clear" w:color="auto" w:fill="FFFFFF"/>
          </w:rPr>
          <w:t>DocBibRecord</w:t>
        </w:r>
      </w:hyperlink>
      <w:r w:rsidRPr="005C77FB">
        <w:rPr>
          <w:rFonts w:ascii="Times New Roman" w:hAnsi="Times New Roman"/>
          <w:bCs/>
          <w:color w:val="1B1B1B"/>
          <w:sz w:val="28"/>
          <w:szCs w:val="28"/>
          <w:shd w:val="clear" w:color="auto" w:fill="FFFFFF"/>
          <w:lang w:val="uk-UA"/>
        </w:rPr>
        <w:t xml:space="preserve"> </w:t>
      </w:r>
    </w:p>
    <w:p w:rsidR="00834080" w:rsidRPr="00451FAE" w:rsidRDefault="00834080" w:rsidP="00834080">
      <w:pPr>
        <w:jc w:val="both"/>
        <w:rPr>
          <w:rFonts w:ascii="Times New Roman" w:hAnsi="Times New Roman"/>
          <w:sz w:val="28"/>
          <w:szCs w:val="28"/>
          <w:lang w:val="uk-UA"/>
        </w:rPr>
      </w:pPr>
      <w:r>
        <w:rPr>
          <w:rFonts w:ascii="Times New Roman" w:hAnsi="Times New Roman"/>
          <w:sz w:val="28"/>
          <w:szCs w:val="28"/>
          <w:lang w:val="uk-UA"/>
        </w:rPr>
        <w:t>2</w:t>
      </w:r>
      <w:r w:rsidRPr="00451FAE">
        <w:rPr>
          <w:rFonts w:ascii="Times New Roman" w:hAnsi="Times New Roman"/>
          <w:sz w:val="28"/>
          <w:szCs w:val="28"/>
          <w:lang w:val="uk-UA"/>
        </w:rPr>
        <w:t>. Итс Р. Ф. Введение в этнографию : учебное пос</w:t>
      </w:r>
      <w:r>
        <w:rPr>
          <w:rFonts w:ascii="Times New Roman" w:hAnsi="Times New Roman"/>
          <w:sz w:val="28"/>
          <w:szCs w:val="28"/>
          <w:lang w:val="uk-UA"/>
        </w:rPr>
        <w:t xml:space="preserve">обие / Р. Ф. Итс. </w:t>
      </w:r>
      <w:r w:rsidRPr="005C77FB">
        <w:rPr>
          <w:rFonts w:ascii="Times New Roman" w:hAnsi="Times New Roman"/>
          <w:b/>
          <w:color w:val="1B1B1B"/>
          <w:sz w:val="28"/>
          <w:szCs w:val="28"/>
          <w:shd w:val="clear" w:color="auto" w:fill="FFFFFF"/>
          <w:lang w:val="uk-UA"/>
        </w:rPr>
        <w:t xml:space="preserve"> —</w:t>
      </w:r>
      <w:r w:rsidRPr="00451FAE">
        <w:rPr>
          <w:rFonts w:ascii="Times New Roman" w:hAnsi="Times New Roman"/>
          <w:sz w:val="28"/>
          <w:szCs w:val="28"/>
          <w:lang w:val="uk-UA"/>
        </w:rPr>
        <w:t xml:space="preserve"> Л. </w:t>
      </w:r>
      <w:r>
        <w:rPr>
          <w:rFonts w:ascii="Times New Roman" w:hAnsi="Times New Roman"/>
          <w:sz w:val="28"/>
          <w:szCs w:val="28"/>
          <w:lang w:val="uk-UA"/>
        </w:rPr>
        <w:t xml:space="preserve">: Изд-во Ленингр. ун-та, 1991. </w:t>
      </w:r>
      <w:r w:rsidRPr="005C77FB">
        <w:rPr>
          <w:rFonts w:ascii="Times New Roman" w:hAnsi="Times New Roman"/>
          <w:b/>
          <w:color w:val="1B1B1B"/>
          <w:sz w:val="28"/>
          <w:szCs w:val="28"/>
          <w:shd w:val="clear" w:color="auto" w:fill="FFFFFF"/>
          <w:lang w:val="uk-UA"/>
        </w:rPr>
        <w:t xml:space="preserve"> —</w:t>
      </w:r>
      <w:r w:rsidRPr="00451FAE">
        <w:rPr>
          <w:rFonts w:ascii="Times New Roman" w:hAnsi="Times New Roman"/>
          <w:sz w:val="28"/>
          <w:szCs w:val="28"/>
          <w:lang w:val="uk-UA"/>
        </w:rPr>
        <w:t xml:space="preserve">  168 с.</w:t>
      </w:r>
    </w:p>
    <w:p w:rsidR="00834080" w:rsidRPr="00783FB6" w:rsidRDefault="00834080" w:rsidP="00834080">
      <w:pPr>
        <w:jc w:val="both"/>
        <w:rPr>
          <w:rFonts w:ascii="Times New Roman" w:hAnsi="Times New Roman"/>
          <w:sz w:val="28"/>
          <w:szCs w:val="28"/>
          <w:lang w:val="uk-UA"/>
        </w:rPr>
      </w:pPr>
      <w:r w:rsidRPr="00783FB6">
        <w:rPr>
          <w:rFonts w:ascii="Times New Roman" w:hAnsi="Times New Roman"/>
          <w:sz w:val="28"/>
          <w:szCs w:val="28"/>
          <w:lang w:val="uk-UA"/>
        </w:rPr>
        <w:t>3. Мельникова Е. В. Культура и традиции народов мира: этнопсихологический аспект / Е. В. Мельникова. — 2-ое изд. — М.: Диалог культуры, 2009. — 304 с.</w:t>
      </w:r>
    </w:p>
    <w:p w:rsidR="00834080" w:rsidRDefault="00834080" w:rsidP="00834080">
      <w:pPr>
        <w:jc w:val="both"/>
        <w:rPr>
          <w:rFonts w:ascii="Times New Roman" w:hAnsi="Times New Roman"/>
          <w:sz w:val="28"/>
          <w:szCs w:val="28"/>
          <w:lang w:val="uk-UA"/>
        </w:rPr>
      </w:pPr>
      <w:r>
        <w:rPr>
          <w:rFonts w:ascii="Times New Roman" w:hAnsi="Times New Roman"/>
          <w:sz w:val="28"/>
          <w:szCs w:val="28"/>
          <w:lang w:val="uk-UA"/>
        </w:rPr>
        <w:t>4</w:t>
      </w:r>
      <w:r w:rsidRPr="00783FB6">
        <w:rPr>
          <w:rFonts w:ascii="Times New Roman" w:hAnsi="Times New Roman"/>
          <w:sz w:val="28"/>
          <w:szCs w:val="28"/>
          <w:lang w:val="uk-UA"/>
        </w:rPr>
        <w:t>. Садохин А.П. Основы этнологии: Учеб. пособие / А.П. Садохин. — М.: Юнити-дата, 2003. — 351 с.</w:t>
      </w:r>
    </w:p>
    <w:p w:rsidR="00834080" w:rsidRDefault="00834080" w:rsidP="00834080">
      <w:pPr>
        <w:jc w:val="both"/>
        <w:rPr>
          <w:rFonts w:ascii="Times New Roman" w:hAnsi="Times New Roman"/>
          <w:sz w:val="28"/>
          <w:szCs w:val="28"/>
          <w:lang w:val="uk-UA"/>
        </w:rPr>
      </w:pPr>
    </w:p>
    <w:p w:rsidR="00210A81" w:rsidRPr="00D97C74" w:rsidRDefault="00210A81" w:rsidP="00D97C74">
      <w:pPr>
        <w:rPr>
          <w:rFonts w:ascii="Times New Roman" w:hAnsi="Times New Roman" w:cs="Times New Roman"/>
          <w:sz w:val="26"/>
          <w:szCs w:val="26"/>
        </w:rPr>
      </w:pPr>
    </w:p>
    <w:sectPr w:rsidR="00210A81" w:rsidRPr="00D97C74" w:rsidSect="008A2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1620"/>
    <w:multiLevelType w:val="multilevel"/>
    <w:tmpl w:val="10981E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1DE24DE"/>
    <w:multiLevelType w:val="hybridMultilevel"/>
    <w:tmpl w:val="98A6A0AA"/>
    <w:lvl w:ilvl="0" w:tplc="FFFFFFFF">
      <w:start w:val="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2">
    <w:nsid w:val="13083E9A"/>
    <w:multiLevelType w:val="hybridMultilevel"/>
    <w:tmpl w:val="DF042590"/>
    <w:lvl w:ilvl="0" w:tplc="AA6A501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245B66"/>
    <w:multiLevelType w:val="hybridMultilevel"/>
    <w:tmpl w:val="501A4530"/>
    <w:lvl w:ilvl="0" w:tplc="A942CF74">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34D79A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A94374F"/>
    <w:multiLevelType w:val="hybridMultilevel"/>
    <w:tmpl w:val="DD0EF69C"/>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6">
    <w:nsid w:val="376C62ED"/>
    <w:multiLevelType w:val="hybridMultilevel"/>
    <w:tmpl w:val="9B1C189C"/>
    <w:lvl w:ilvl="0" w:tplc="11E8471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38745E9"/>
    <w:multiLevelType w:val="hybridMultilevel"/>
    <w:tmpl w:val="9F1EDC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DC5AC8"/>
    <w:multiLevelType w:val="multilevel"/>
    <w:tmpl w:val="DEB20FD0"/>
    <w:lvl w:ilvl="0">
      <w:start w:val="1"/>
      <w:numFmt w:val="decimal"/>
      <w:lvlText w:val="%1."/>
      <w:lvlJc w:val="left"/>
      <w:pPr>
        <w:tabs>
          <w:tab w:val="num" w:pos="547"/>
        </w:tabs>
        <w:ind w:left="547" w:hanging="36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9">
    <w:nsid w:val="4EE97382"/>
    <w:multiLevelType w:val="multilevel"/>
    <w:tmpl w:val="0986C58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521E2076"/>
    <w:multiLevelType w:val="hybridMultilevel"/>
    <w:tmpl w:val="D9648B7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C868A7"/>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68537880"/>
    <w:multiLevelType w:val="hybridMultilevel"/>
    <w:tmpl w:val="AD6691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980054"/>
    <w:multiLevelType w:val="hybridMultilevel"/>
    <w:tmpl w:val="94807B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2C71114"/>
    <w:multiLevelType w:val="multilevel"/>
    <w:tmpl w:val="17E4D81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6E340FF"/>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10"/>
  </w:num>
  <w:num w:numId="4">
    <w:abstractNumId w:val="4"/>
  </w:num>
  <w:num w:numId="5">
    <w:abstractNumId w:val="11"/>
  </w:num>
  <w:num w:numId="6">
    <w:abstractNumId w:val="15"/>
  </w:num>
  <w:num w:numId="7">
    <w:abstractNumId w:val="8"/>
  </w:num>
  <w:num w:numId="8">
    <w:abstractNumId w:val="16"/>
  </w:num>
  <w:num w:numId="9">
    <w:abstractNumId w:val="9"/>
  </w:num>
  <w:num w:numId="10">
    <w:abstractNumId w:val="0"/>
  </w:num>
  <w:num w:numId="11">
    <w:abstractNumId w:val="7"/>
  </w:num>
  <w:num w:numId="12">
    <w:abstractNumId w:val="13"/>
  </w:num>
  <w:num w:numId="13">
    <w:abstractNumId w:val="14"/>
  </w:num>
  <w:num w:numId="14">
    <w:abstractNumId w:val="6"/>
  </w:num>
  <w:num w:numId="15">
    <w:abstractNumId w:val="2"/>
  </w:num>
  <w:num w:numId="16">
    <w:abstractNumId w:val="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useFELayout/>
  </w:compat>
  <w:rsids>
    <w:rsidRoot w:val="008A24F0"/>
    <w:rsid w:val="000F0832"/>
    <w:rsid w:val="00210A81"/>
    <w:rsid w:val="002D4278"/>
    <w:rsid w:val="004D4376"/>
    <w:rsid w:val="005014E9"/>
    <w:rsid w:val="0053074D"/>
    <w:rsid w:val="00547623"/>
    <w:rsid w:val="00670295"/>
    <w:rsid w:val="00740157"/>
    <w:rsid w:val="00834080"/>
    <w:rsid w:val="008A24F0"/>
    <w:rsid w:val="00926FFB"/>
    <w:rsid w:val="009E394A"/>
    <w:rsid w:val="00B3791F"/>
    <w:rsid w:val="00C14E32"/>
    <w:rsid w:val="00D773A7"/>
    <w:rsid w:val="00D97C74"/>
    <w:rsid w:val="00E057BA"/>
    <w:rsid w:val="00E75F29"/>
    <w:rsid w:val="00E96A64"/>
    <w:rsid w:val="00F93F43"/>
    <w:rsid w:val="00FE6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57"/>
  </w:style>
  <w:style w:type="paragraph" w:styleId="2">
    <w:name w:val="heading 2"/>
    <w:basedOn w:val="a"/>
    <w:next w:val="a"/>
    <w:link w:val="20"/>
    <w:qFormat/>
    <w:rsid w:val="00D773A7"/>
    <w:pPr>
      <w:keepNext/>
      <w:spacing w:after="0" w:line="240" w:lineRule="auto"/>
      <w:outlineLvl w:val="1"/>
    </w:pPr>
    <w:rPr>
      <w:rFonts w:ascii="Times New Roman" w:eastAsia="Times New Roman" w:hAnsi="Times New Roman" w:cs="Times New Roman"/>
      <w:sz w:val="24"/>
      <w:szCs w:val="20"/>
      <w:lang w:val="uk-UA"/>
    </w:rPr>
  </w:style>
  <w:style w:type="paragraph" w:styleId="3">
    <w:name w:val="heading 3"/>
    <w:basedOn w:val="a"/>
    <w:next w:val="a"/>
    <w:link w:val="30"/>
    <w:qFormat/>
    <w:rsid w:val="00D773A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773A7"/>
    <w:pPr>
      <w:keepNext/>
      <w:spacing w:after="0" w:line="240" w:lineRule="auto"/>
      <w:jc w:val="center"/>
      <w:outlineLvl w:val="3"/>
    </w:pPr>
    <w:rPr>
      <w:rFonts w:ascii="Times New Roman" w:eastAsia="Times New Roman" w:hAnsi="Times New Roman" w:cs="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73A7"/>
    <w:rPr>
      <w:rFonts w:ascii="Times New Roman" w:eastAsia="Times New Roman" w:hAnsi="Times New Roman" w:cs="Times New Roman"/>
      <w:sz w:val="24"/>
      <w:szCs w:val="20"/>
      <w:lang w:val="uk-UA"/>
    </w:rPr>
  </w:style>
  <w:style w:type="character" w:customStyle="1" w:styleId="30">
    <w:name w:val="Заголовок 3 Знак"/>
    <w:basedOn w:val="a0"/>
    <w:link w:val="3"/>
    <w:rsid w:val="00D773A7"/>
    <w:rPr>
      <w:rFonts w:ascii="Arial" w:eastAsia="Times New Roman" w:hAnsi="Arial" w:cs="Arial"/>
      <w:b/>
      <w:bCs/>
      <w:sz w:val="26"/>
      <w:szCs w:val="26"/>
    </w:rPr>
  </w:style>
  <w:style w:type="character" w:customStyle="1" w:styleId="40">
    <w:name w:val="Заголовок 4 Знак"/>
    <w:basedOn w:val="a0"/>
    <w:link w:val="4"/>
    <w:rsid w:val="00D773A7"/>
    <w:rPr>
      <w:rFonts w:ascii="Times New Roman" w:eastAsia="Times New Roman" w:hAnsi="Times New Roman" w:cs="Times New Roman"/>
      <w:b/>
      <w:sz w:val="24"/>
      <w:szCs w:val="20"/>
      <w:lang w:val="uk-UA"/>
    </w:rPr>
  </w:style>
  <w:style w:type="paragraph" w:styleId="a3">
    <w:name w:val="Body Text"/>
    <w:basedOn w:val="a"/>
    <w:link w:val="a4"/>
    <w:rsid w:val="00D773A7"/>
    <w:pPr>
      <w:spacing w:after="12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rsid w:val="00D773A7"/>
    <w:rPr>
      <w:rFonts w:ascii="Times New Roman" w:eastAsia="Times New Roman" w:hAnsi="Times New Roman" w:cs="Times New Roman"/>
      <w:sz w:val="28"/>
      <w:szCs w:val="24"/>
    </w:rPr>
  </w:style>
  <w:style w:type="paragraph" w:styleId="a5">
    <w:name w:val="Body Text Indent"/>
    <w:basedOn w:val="a"/>
    <w:link w:val="a6"/>
    <w:uiPriority w:val="99"/>
    <w:semiHidden/>
    <w:unhideWhenUsed/>
    <w:rsid w:val="00670295"/>
    <w:pPr>
      <w:spacing w:after="120"/>
      <w:ind w:left="283"/>
    </w:pPr>
  </w:style>
  <w:style w:type="character" w:customStyle="1" w:styleId="a6">
    <w:name w:val="Основной текст с отступом Знак"/>
    <w:basedOn w:val="a0"/>
    <w:link w:val="a5"/>
    <w:uiPriority w:val="99"/>
    <w:semiHidden/>
    <w:rsid w:val="00670295"/>
  </w:style>
  <w:style w:type="character" w:styleId="a7">
    <w:name w:val="Hyperlink"/>
    <w:rsid w:val="00670295"/>
    <w:rPr>
      <w:color w:val="0000FF"/>
      <w:u w:val="single"/>
    </w:rPr>
  </w:style>
  <w:style w:type="character" w:customStyle="1" w:styleId="apple-converted-space">
    <w:name w:val="apple-converted-space"/>
    <w:basedOn w:val="a0"/>
    <w:rsid w:val="0053074D"/>
    <w:rPr>
      <w:rFonts w:cs="Times New Roman"/>
    </w:rPr>
  </w:style>
  <w:style w:type="character" w:styleId="a8">
    <w:name w:val="Strong"/>
    <w:basedOn w:val="a0"/>
    <w:qFormat/>
    <w:rsid w:val="0053074D"/>
    <w:rPr>
      <w:b/>
      <w:bCs/>
    </w:rPr>
  </w:style>
</w:styles>
</file>

<file path=word/webSettings.xml><?xml version="1.0" encoding="utf-8"?>
<w:webSettings xmlns:r="http://schemas.openxmlformats.org/officeDocument/2006/relationships" xmlns:w="http://schemas.openxmlformats.org/wordprocessingml/2006/main">
  <w:divs>
    <w:div w:id="733503111">
      <w:bodyDiv w:val="1"/>
      <w:marLeft w:val="0"/>
      <w:marRight w:val="0"/>
      <w:marTop w:val="0"/>
      <w:marBottom w:val="0"/>
      <w:divBdr>
        <w:top w:val="none" w:sz="0" w:space="0" w:color="auto"/>
        <w:left w:val="none" w:sz="0" w:space="0" w:color="auto"/>
        <w:bottom w:val="none" w:sz="0" w:space="0" w:color="auto"/>
        <w:right w:val="none" w:sz="0" w:space="0" w:color="auto"/>
      </w:divBdr>
    </w:div>
    <w:div w:id="929581499">
      <w:bodyDiv w:val="1"/>
      <w:marLeft w:val="0"/>
      <w:marRight w:val="0"/>
      <w:marTop w:val="0"/>
      <w:marBottom w:val="0"/>
      <w:divBdr>
        <w:top w:val="none" w:sz="0" w:space="0" w:color="auto"/>
        <w:left w:val="none" w:sz="0" w:space="0" w:color="auto"/>
        <w:bottom w:val="none" w:sz="0" w:space="0" w:color="auto"/>
        <w:right w:val="none" w:sz="0" w:space="0" w:color="auto"/>
      </w:divBdr>
    </w:div>
    <w:div w:id="1241938763">
      <w:bodyDiv w:val="1"/>
      <w:marLeft w:val="0"/>
      <w:marRight w:val="0"/>
      <w:marTop w:val="0"/>
      <w:marBottom w:val="0"/>
      <w:divBdr>
        <w:top w:val="none" w:sz="0" w:space="0" w:color="auto"/>
        <w:left w:val="none" w:sz="0" w:space="0" w:color="auto"/>
        <w:bottom w:val="none" w:sz="0" w:space="0" w:color="auto"/>
        <w:right w:val="none" w:sz="0" w:space="0" w:color="auto"/>
      </w:divBdr>
    </w:div>
    <w:div w:id="1497382109">
      <w:bodyDiv w:val="1"/>
      <w:marLeft w:val="0"/>
      <w:marRight w:val="0"/>
      <w:marTop w:val="0"/>
      <w:marBottom w:val="0"/>
      <w:divBdr>
        <w:top w:val="none" w:sz="0" w:space="0" w:color="auto"/>
        <w:left w:val="none" w:sz="0" w:space="0" w:color="auto"/>
        <w:bottom w:val="none" w:sz="0" w:space="0" w:color="auto"/>
        <w:right w:val="none" w:sz="0" w:space="0" w:color="auto"/>
      </w:divBdr>
    </w:div>
    <w:div w:id="1740403281">
      <w:bodyDiv w:val="1"/>
      <w:marLeft w:val="0"/>
      <w:marRight w:val="0"/>
      <w:marTop w:val="0"/>
      <w:marBottom w:val="0"/>
      <w:divBdr>
        <w:top w:val="none" w:sz="0" w:space="0" w:color="auto"/>
        <w:left w:val="none" w:sz="0" w:space="0" w:color="auto"/>
        <w:bottom w:val="none" w:sz="0" w:space="0" w:color="auto"/>
        <w:right w:val="none" w:sz="0" w:space="0" w:color="auto"/>
      </w:divBdr>
    </w:div>
    <w:div w:id="1833057155">
      <w:bodyDiv w:val="1"/>
      <w:marLeft w:val="0"/>
      <w:marRight w:val="0"/>
      <w:marTop w:val="0"/>
      <w:marBottom w:val="0"/>
      <w:divBdr>
        <w:top w:val="none" w:sz="0" w:space="0" w:color="auto"/>
        <w:left w:val="none" w:sz="0" w:space="0" w:color="auto"/>
        <w:bottom w:val="none" w:sz="0" w:space="0" w:color="auto"/>
        <w:right w:val="none" w:sz="0" w:space="0" w:color="auto"/>
      </w:divBdr>
    </w:div>
    <w:div w:id="189851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lgaki.info/page_lib.php?docid=14974&amp;mode=DocBibRecord" TargetMode="External"/><Relationship Id="rId5" Type="http://schemas.openxmlformats.org/officeDocument/2006/relationships/hyperlink" Target="http://lib.lgaki.info/page_lib.php?docid=14974&amp;mode=DocBibRecor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Чалый</cp:lastModifiedBy>
  <cp:revision>14</cp:revision>
  <dcterms:created xsi:type="dcterms:W3CDTF">2015-02-18T16:12:00Z</dcterms:created>
  <dcterms:modified xsi:type="dcterms:W3CDTF">2016-03-04T19:10:00Z</dcterms:modified>
</cp:coreProperties>
</file>