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75" w:rsidRDefault="00312375" w:rsidP="003123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 к написанию реферата.</w:t>
      </w:r>
    </w:p>
    <w:p w:rsidR="00312375" w:rsidRDefault="00312375" w:rsidP="00312375">
      <w:pPr>
        <w:tabs>
          <w:tab w:val="left" w:pos="30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12375" w:rsidRDefault="00312375" w:rsidP="00312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«Современная музыка» является весомой составляющей курса «История мировой музыки». Его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студентов всех специализаций специальности «музыкальное искусство». Курс должен способствовать  формированию высокого профессионального и общекультурного уровня будущих специалистов. Помогает разобраться в сложных процессах академического музыкального искусства современности, а также накоплению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опыта. Для успешного закрепления знаний по курсу, студенты ЗФО выполняют реферативную письменную работу.</w:t>
      </w:r>
    </w:p>
    <w:p w:rsidR="00312375" w:rsidRDefault="00312375" w:rsidP="003123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по оформлению реферата.</w:t>
      </w:r>
    </w:p>
    <w:p w:rsidR="00312375" w:rsidRDefault="00312375" w:rsidP="0031237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выполняется на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компьютерном варианте.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Поля: верхнее, нижнее – 2 см, правое – 3 см, левое – 1,5 см, 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размер шрифта – 14, интервал – 1,5, абзац – 1,25, выравнивание по ширине.</w:t>
      </w:r>
      <w:proofErr w:type="gramEnd"/>
      <w:r>
        <w:rPr>
          <w:rFonts w:ascii="Times New Roman" w:hAnsi="Times New Roman" w:cs="Times New Roman"/>
          <w:sz w:val="28"/>
          <w:szCs w:val="28"/>
        </w:rPr>
        <w:t>  Объем реферата 15-20 листов. Рисунки, таблицы, схемы, нотные примеры обязательны и подписываются (схемы и рисунки снизу, таблицы и нотные примеры сверху) располагаются в приложениях в конце работы, в основном тексте на них делается ссылка.</w:t>
      </w:r>
    </w:p>
    <w:p w:rsidR="00312375" w:rsidRDefault="00312375" w:rsidP="00312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Нумерация страниц обязательна. Номер страницы ставится в левом нижнем углу страницы. </w:t>
      </w:r>
      <w:r>
        <w:rPr>
          <w:rFonts w:ascii="Times New Roman" w:hAnsi="Times New Roman" w:cs="Times New Roman"/>
          <w:bCs/>
          <w:iCs/>
          <w:sz w:val="28"/>
          <w:szCs w:val="28"/>
        </w:rPr>
        <w:t>Титульный лист</w:t>
      </w:r>
      <w:r>
        <w:rPr>
          <w:rFonts w:ascii="Times New Roman" w:hAnsi="Times New Roman" w:cs="Times New Roman"/>
          <w:sz w:val="28"/>
          <w:szCs w:val="28"/>
        </w:rPr>
        <w:t xml:space="preserve"> не нумеруется. </w:t>
      </w:r>
    </w:p>
    <w:p w:rsidR="00312375" w:rsidRDefault="00312375" w:rsidP="00312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Готовая работа должна быть скреплена папкой.</w:t>
      </w:r>
    </w:p>
    <w:p w:rsidR="00312375" w:rsidRDefault="00312375" w:rsidP="00312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Реферат сдается преподавателю в указанный срок.</w:t>
      </w:r>
    </w:p>
    <w:p w:rsidR="00312375" w:rsidRDefault="00312375" w:rsidP="0031237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не будет зачтен в следующих случаях: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существенных нарушениях правил оформления (отсутствует содержание или список литературы, нет сносок, номеров страниц и т.д.)</w:t>
      </w:r>
      <w:r>
        <w:rPr>
          <w:rFonts w:ascii="Times New Roman" w:hAnsi="Times New Roman" w:cs="Times New Roman"/>
          <w:sz w:val="28"/>
          <w:szCs w:val="28"/>
        </w:rPr>
        <w:br/>
        <w:t>б) из-за 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Возвращенный студенту реферат должен быть исправлен в соответствии с рекомендациями преподавателя.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Студент, не сдавший реферативную работу, к зачету по дисциплине не допускается.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написании работы необходимо следовать следующим правилам: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  <w:t>Раскрытие темы реферата предполагает наличие нескольких источников (как минимум 4-5 публикаций, монографий, справочных изданий, учебных пособий) в качестве источника информации.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написанию реферата предполагает внимательное изучение каждого из источников информации и отбор информации непосредственно касающейся избранной темы. 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 реферата ограничивается 2-3 главами, которые подразделяются на параграфы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(§§).</w:t>
      </w:r>
      <w:proofErr w:type="gramEnd"/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Сведение отобранной информации непосредственно в текст реферата, должно быть выстроено в соответствии с определенной логикой - плана работы. Работа состоит из трех частей: введения, основной части, заключения.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введении</w:t>
      </w:r>
      <w:r>
        <w:rPr>
          <w:rFonts w:ascii="Times New Roman" w:hAnsi="Times New Roman" w:cs="Times New Roman"/>
          <w:sz w:val="28"/>
          <w:szCs w:val="28"/>
        </w:rPr>
        <w:t> логичным будет обосновать выбор темы работы.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- (почему выбрана данная тема, каким образом она связана с современностью?).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 (должна соответствовать теме); задачи (способы достижения заданной цели), отображаются в названии параграфов работы; историография (обозначить использованные источники с краткой аннотаций – какой именно источник (монография, публикация и т.п.), основное содержание в целом (1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.), что конкретно содержит источник по данной теме (2-3 предложения).</w:t>
      </w:r>
      <w:proofErr w:type="gramEnd"/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 </w:t>
      </w:r>
      <w:r>
        <w:rPr>
          <w:rFonts w:ascii="Times New Roman" w:hAnsi="Times New Roman" w:cs="Times New Roman"/>
          <w:bCs/>
          <w:sz w:val="28"/>
          <w:szCs w:val="28"/>
        </w:rPr>
        <w:t>В основной части </w:t>
      </w:r>
      <w:r>
        <w:rPr>
          <w:rFonts w:ascii="Times New Roman" w:hAnsi="Times New Roman" w:cs="Times New Roman"/>
          <w:sz w:val="28"/>
          <w:szCs w:val="28"/>
        </w:rPr>
        <w:t>дается характеристика и анализ темы работы в целом, и далее - сжатое изложение выбранной информации в соответствии с поставленными задачами.  Описание возможностей практического применения рассматриваемого теоретического вопроса.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каждой главы должен делаться вывод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подвывод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который начинается словами: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§§ главы (объем 0,5 - 1 лист). В содержании не обозначается.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Заключение </w:t>
      </w:r>
      <w:r>
        <w:rPr>
          <w:rFonts w:ascii="Times New Roman" w:hAnsi="Times New Roman" w:cs="Times New Roman"/>
          <w:sz w:val="28"/>
          <w:szCs w:val="28"/>
        </w:rPr>
        <w:t xml:space="preserve">содержит 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подвыводы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главам, которые даны в работе (1-1,5 листа). Однако, прямая их переписка нежелательна; выгодно смотрится заключение, основанное на сравнении.  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. В списке указываются только те источники, на которые есть ссылка в основной части работы. Ссылка в основном тексте оформляется двумя способами: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квадратных скобках в самом тексте после фразы. [3, с. 52], где первая цифра </w:t>
      </w:r>
      <w:r>
        <w:rPr>
          <w:rFonts w:ascii="Times New Roman" w:hAnsi="Times New Roman" w:cs="Times New Roman"/>
          <w:sz w:val="28"/>
          <w:szCs w:val="28"/>
        </w:rPr>
        <w:br/>
        <w:t>№ книги по списку использованной литературы, вторая цифра - № страницы с которой взята цитата.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подстрочнике. Цитата выделяется кавычками, затем следует номер ссылки.  Нумерация ссылок на каждой странице начинается заново.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Библиографическое описание книги в списке использованной литературы оформляется в соответствии с ГОСТ, (фамилия, инициалы автора, название работы, город издания, издательство, год издания, общее количество страниц).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материалов из сети интернет необходимо оформить ссылку на использованный сайт. Приложения иллюстраций, таблиц, схем (если они есть).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подается в двух вариантах печатном и электронном.</w:t>
      </w:r>
    </w:p>
    <w:p w:rsidR="00312375" w:rsidRDefault="00312375" w:rsidP="00312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 является самостоятельной работой студента и выполняется после тщательного изучения литературы по рассматриваемо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му вопросу. </w:t>
      </w:r>
    </w:p>
    <w:p w:rsidR="00312375" w:rsidRDefault="00312375" w:rsidP="00312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375" w:rsidRDefault="00312375" w:rsidP="00312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375" w:rsidRDefault="00312375" w:rsidP="00312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375" w:rsidRDefault="00312375" w:rsidP="00312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рефератов  по дисциплине</w:t>
      </w:r>
    </w:p>
    <w:p w:rsidR="00105AA6" w:rsidRDefault="00312375" w:rsidP="00312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«Современная музыка».</w:t>
      </w:r>
    </w:p>
    <w:p w:rsidR="00312375" w:rsidRDefault="00312375" w:rsidP="003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Французская группа «Шести». Жанровая направленность.</w:t>
      </w:r>
    </w:p>
    <w:p w:rsidR="00312375" w:rsidRDefault="00312375" w:rsidP="003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Новая венская школа и её представители.</w:t>
      </w:r>
    </w:p>
    <w:p w:rsidR="00312375" w:rsidRDefault="00312375" w:rsidP="003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 Стравинский – композитор 1001 стиля.</w:t>
      </w:r>
    </w:p>
    <w:p w:rsidR="00312375" w:rsidRDefault="00312375" w:rsidP="003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Концерт для скрипки с оркестром № 1.</w:t>
      </w:r>
    </w:p>
    <w:p w:rsidR="00312375" w:rsidRDefault="00312375" w:rsidP="003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Симфоническая кантата «Кармина Бурана».</w:t>
      </w:r>
    </w:p>
    <w:p w:rsidR="00312375" w:rsidRDefault="00312375" w:rsidP="003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Пердерецкий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самый яркий представитель польского авангарда.</w:t>
      </w:r>
    </w:p>
    <w:p w:rsidR="00312375" w:rsidRDefault="00312375" w:rsidP="003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>
        <w:rPr>
          <w:rFonts w:ascii="Times New Roman" w:hAnsi="Times New Roman" w:cs="Times New Roman"/>
          <w:sz w:val="28"/>
          <w:szCs w:val="28"/>
        </w:rPr>
        <w:t>. Творческий портрет.</w:t>
      </w:r>
    </w:p>
    <w:p w:rsidR="00312375" w:rsidRDefault="00312375" w:rsidP="0031237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Канчели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Симфоническое творчество.</w:t>
      </w:r>
    </w:p>
    <w:p w:rsidR="00312375" w:rsidRDefault="00312375" w:rsidP="003123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D0F" w:rsidRDefault="00504D0F" w:rsidP="00504D0F">
      <w:pPr>
        <w:pStyle w:val="a4"/>
        <w:rPr>
          <w:sz w:val="28"/>
          <w:szCs w:val="28"/>
        </w:rPr>
      </w:pPr>
      <w:r w:rsidRPr="00CD17F2">
        <w:rPr>
          <w:sz w:val="28"/>
          <w:szCs w:val="28"/>
        </w:rPr>
        <w:lastRenderedPageBreak/>
        <w:t>Рекомендуемая литература</w:t>
      </w:r>
    </w:p>
    <w:p w:rsidR="00504D0F" w:rsidRPr="008E2948" w:rsidRDefault="00504D0F" w:rsidP="00504D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</w:t>
      </w:r>
      <w:r w:rsidRPr="00CD17F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сновная:</w:t>
      </w:r>
    </w:p>
    <w:p w:rsidR="00504D0F" w:rsidRPr="008E2948" w:rsidRDefault="00504D0F" w:rsidP="00504D0F">
      <w:pPr>
        <w:pStyle w:val="p1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1.</w:t>
      </w:r>
      <w:r w:rsidRPr="008E2948">
        <w:rPr>
          <w:rStyle w:val="ft1"/>
          <w:color w:val="000000"/>
          <w:sz w:val="28"/>
          <w:szCs w:val="28"/>
        </w:rPr>
        <w:t>Музыка XX века.</w:t>
      </w:r>
      <w:r w:rsidRPr="008E2948">
        <w:rPr>
          <w:rStyle w:val="apple-converted-space"/>
          <w:color w:val="000000"/>
          <w:sz w:val="28"/>
          <w:szCs w:val="28"/>
        </w:rPr>
        <w:t> </w:t>
      </w:r>
      <w:r w:rsidRPr="008E2948">
        <w:rPr>
          <w:color w:val="000000"/>
          <w:sz w:val="28"/>
          <w:szCs w:val="28"/>
        </w:rPr>
        <w:t>1890-1945.Очерки в 2 т. М., 1989.</w:t>
      </w:r>
    </w:p>
    <w:p w:rsidR="00504D0F" w:rsidRPr="008E2948" w:rsidRDefault="00504D0F" w:rsidP="00504D0F">
      <w:pPr>
        <w:pStyle w:val="p2"/>
        <w:spacing w:before="0" w:beforeAutospacing="0" w:after="0" w:afterAutospacing="0" w:line="345" w:lineRule="atLeast"/>
        <w:ind w:hanging="375"/>
        <w:jc w:val="both"/>
        <w:rPr>
          <w:color w:val="000000"/>
          <w:sz w:val="28"/>
          <w:szCs w:val="28"/>
        </w:rPr>
      </w:pPr>
      <w:r w:rsidRPr="00504D0F">
        <w:rPr>
          <w:rStyle w:val="ft0"/>
          <w:color w:val="000000"/>
          <w:sz w:val="28"/>
          <w:szCs w:val="28"/>
        </w:rPr>
        <w:t xml:space="preserve">     </w:t>
      </w:r>
      <w:r w:rsidRPr="008E2948">
        <w:rPr>
          <w:rStyle w:val="ft0"/>
          <w:color w:val="000000"/>
          <w:sz w:val="28"/>
          <w:szCs w:val="28"/>
        </w:rPr>
        <w:t>2.</w:t>
      </w:r>
      <w:r w:rsidRPr="008E2948">
        <w:rPr>
          <w:rStyle w:val="ft2"/>
          <w:color w:val="000000"/>
          <w:sz w:val="28"/>
          <w:szCs w:val="28"/>
        </w:rPr>
        <w:t>Нестьев И. На рубеже столетий. Очерки о зарубежной музыке 19нач. 20 века</w:t>
      </w:r>
      <w:proofErr w:type="gramStart"/>
      <w:r w:rsidRPr="008E2948">
        <w:rPr>
          <w:rStyle w:val="ft2"/>
          <w:color w:val="000000"/>
          <w:sz w:val="28"/>
          <w:szCs w:val="28"/>
        </w:rPr>
        <w:t xml:space="preserve"> .</w:t>
      </w:r>
      <w:proofErr w:type="gramEnd"/>
      <w:r w:rsidRPr="008E2948">
        <w:rPr>
          <w:rStyle w:val="ft2"/>
          <w:color w:val="000000"/>
          <w:sz w:val="28"/>
          <w:szCs w:val="28"/>
        </w:rPr>
        <w:t xml:space="preserve"> - М . , 1967.</w:t>
      </w:r>
    </w:p>
    <w:p w:rsidR="00504D0F" w:rsidRPr="008E2948" w:rsidRDefault="00504D0F" w:rsidP="00504D0F">
      <w:pPr>
        <w:pStyle w:val="p3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3.</w:t>
      </w:r>
      <w:r w:rsidRPr="008E2948">
        <w:rPr>
          <w:rStyle w:val="ft4"/>
          <w:color w:val="000000"/>
          <w:sz w:val="28"/>
          <w:szCs w:val="28"/>
        </w:rPr>
        <w:t>Энтелис Л. Силуэты композиторов XX века. - Л., 1971.</w:t>
      </w:r>
    </w:p>
    <w:p w:rsidR="00504D0F" w:rsidRPr="008E2948" w:rsidRDefault="00504D0F" w:rsidP="00504D0F">
      <w:pPr>
        <w:pStyle w:val="p4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4.</w:t>
      </w:r>
      <w:r w:rsidRPr="008E2948">
        <w:rPr>
          <w:rStyle w:val="ft4"/>
          <w:color w:val="000000"/>
          <w:sz w:val="28"/>
          <w:szCs w:val="28"/>
        </w:rPr>
        <w:t>Земцовский И. Фольклор и композитор</w:t>
      </w:r>
      <w:proofErr w:type="gramStart"/>
      <w:r w:rsidRPr="008E2948">
        <w:rPr>
          <w:rStyle w:val="ft4"/>
          <w:color w:val="000000"/>
          <w:sz w:val="28"/>
          <w:szCs w:val="28"/>
        </w:rPr>
        <w:t xml:space="preserve"> .</w:t>
      </w:r>
      <w:proofErr w:type="gramEnd"/>
      <w:r w:rsidRPr="008E2948">
        <w:rPr>
          <w:rStyle w:val="ft4"/>
          <w:color w:val="000000"/>
          <w:sz w:val="28"/>
          <w:szCs w:val="28"/>
        </w:rPr>
        <w:t xml:space="preserve"> - Л., 1978.</w:t>
      </w:r>
    </w:p>
    <w:p w:rsidR="00504D0F" w:rsidRPr="008E2948" w:rsidRDefault="00504D0F" w:rsidP="00504D0F">
      <w:pPr>
        <w:pStyle w:val="p5"/>
        <w:spacing w:before="0" w:beforeAutospacing="0" w:after="0" w:afterAutospacing="0" w:line="285" w:lineRule="atLeast"/>
        <w:rPr>
          <w:color w:val="000000"/>
          <w:sz w:val="28"/>
          <w:szCs w:val="28"/>
        </w:rPr>
      </w:pPr>
      <w:r w:rsidRPr="008E2948">
        <w:rPr>
          <w:rStyle w:val="ft0"/>
          <w:color w:val="000000"/>
          <w:sz w:val="28"/>
          <w:szCs w:val="28"/>
        </w:rPr>
        <w:t>5.</w:t>
      </w:r>
      <w:r>
        <w:rPr>
          <w:rStyle w:val="ft4"/>
          <w:color w:val="000000"/>
          <w:sz w:val="28"/>
          <w:szCs w:val="28"/>
        </w:rPr>
        <w:t>Конен</w:t>
      </w:r>
      <w:r w:rsidRPr="008E2948">
        <w:rPr>
          <w:rStyle w:val="ft4"/>
          <w:color w:val="000000"/>
          <w:sz w:val="28"/>
          <w:szCs w:val="28"/>
        </w:rPr>
        <w:t xml:space="preserve"> В. Рождение джаза. - 1984.</w:t>
      </w:r>
    </w:p>
    <w:p w:rsidR="00504D0F" w:rsidRDefault="00504D0F" w:rsidP="00504D0F">
      <w:pPr>
        <w:pStyle w:val="p7"/>
        <w:spacing w:before="0" w:beforeAutospacing="0" w:after="0" w:afterAutospacing="0" w:line="360" w:lineRule="atLeast"/>
        <w:ind w:hanging="360"/>
        <w:rPr>
          <w:rStyle w:val="ft7"/>
          <w:color w:val="000000"/>
          <w:sz w:val="28"/>
          <w:szCs w:val="28"/>
        </w:rPr>
      </w:pPr>
      <w:r>
        <w:rPr>
          <w:rStyle w:val="ft0"/>
          <w:color w:val="000000"/>
          <w:sz w:val="28"/>
          <w:szCs w:val="28"/>
        </w:rPr>
        <w:t xml:space="preserve">     6</w:t>
      </w:r>
      <w:r w:rsidRPr="008E2948">
        <w:rPr>
          <w:rStyle w:val="ft0"/>
          <w:color w:val="000000"/>
          <w:sz w:val="28"/>
          <w:szCs w:val="28"/>
        </w:rPr>
        <w:t>.</w:t>
      </w:r>
      <w:r w:rsidRPr="008E2948">
        <w:rPr>
          <w:rStyle w:val="ft7"/>
          <w:color w:val="000000"/>
          <w:sz w:val="28"/>
          <w:szCs w:val="28"/>
        </w:rPr>
        <w:t>Григорьева Г. Стилевые проблемы русской советской музыки второй половины XX века. - М., 1989.</w:t>
      </w:r>
    </w:p>
    <w:p w:rsidR="00504D0F" w:rsidRDefault="00504D0F" w:rsidP="00504D0F">
      <w:pPr>
        <w:pStyle w:val="p8"/>
        <w:spacing w:before="0" w:beforeAutospacing="0" w:after="0" w:afterAutospacing="0" w:line="285" w:lineRule="atLeast"/>
        <w:rPr>
          <w:rStyle w:val="ft0"/>
          <w:color w:val="000000"/>
          <w:sz w:val="28"/>
          <w:szCs w:val="28"/>
        </w:rPr>
      </w:pPr>
      <w:r>
        <w:rPr>
          <w:rStyle w:val="ft0"/>
          <w:color w:val="000000"/>
          <w:sz w:val="28"/>
          <w:szCs w:val="28"/>
        </w:rPr>
        <w:t>7.</w:t>
      </w:r>
      <w:hyperlink r:id="rId5" w:history="1">
        <w:r w:rsidRPr="004C1C3A">
          <w:rPr>
            <w:rStyle w:val="a6"/>
            <w:sz w:val="28"/>
            <w:szCs w:val="28"/>
          </w:rPr>
          <w:t>http://lib.lgaki.info/page_lib.php?mode=BookList&amp;lang=ukr&amp;author_fld=%D0%93%D1%80%D0%B8%D0%B3%D0%BE%D1%80%D1%8C%D0%B5%D0%B2%D0%B0&amp;docname_cond=containtext&amp;docname_fld</w:t>
        </w:r>
      </w:hyperlink>
    </w:p>
    <w:p w:rsidR="00504D0F" w:rsidRDefault="00504D0F" w:rsidP="00504D0F">
      <w:pPr>
        <w:pStyle w:val="p8"/>
        <w:spacing w:before="0" w:beforeAutospacing="0" w:after="0" w:afterAutospacing="0" w:line="285" w:lineRule="atLeast"/>
        <w:rPr>
          <w:b/>
          <w:color w:val="1B1B1B"/>
          <w:sz w:val="28"/>
          <w:szCs w:val="28"/>
          <w:shd w:val="clear" w:color="auto" w:fill="FFFFFF"/>
        </w:rPr>
      </w:pPr>
      <w:r w:rsidRPr="008E2948">
        <w:rPr>
          <w:b/>
          <w:bCs/>
          <w:color w:val="1B1B1B"/>
          <w:sz w:val="28"/>
          <w:szCs w:val="28"/>
          <w:shd w:val="clear" w:color="auto" w:fill="FFFFFF"/>
        </w:rPr>
        <w:t>Григорьева Г. В.</w:t>
      </w:r>
      <w:r w:rsidRPr="008E2948">
        <w:rPr>
          <w:b/>
          <w:color w:val="1B1B1B"/>
          <w:sz w:val="28"/>
          <w:szCs w:val="28"/>
        </w:rPr>
        <w:t xml:space="preserve"> </w:t>
      </w:r>
      <w:r w:rsidRPr="008E2948">
        <w:rPr>
          <w:rStyle w:val="a7"/>
          <w:color w:val="1B1B1B"/>
          <w:sz w:val="28"/>
          <w:szCs w:val="28"/>
          <w:bdr w:val="none" w:sz="0" w:space="0" w:color="auto" w:frame="1"/>
          <w:shd w:val="clear" w:color="auto" w:fill="FFFFFF"/>
        </w:rPr>
        <w:t>Музыкальные формы 20 века</w:t>
      </w:r>
      <w:r w:rsidRPr="008E2948">
        <w:rPr>
          <w:color w:val="1B1B1B"/>
          <w:sz w:val="28"/>
          <w:szCs w:val="28"/>
          <w:shd w:val="clear" w:color="auto" w:fill="FFFFFF"/>
        </w:rPr>
        <w:t>.</w:t>
      </w:r>
      <w:r w:rsidRPr="008E2948">
        <w:rPr>
          <w:b/>
          <w:color w:val="1B1B1B"/>
          <w:sz w:val="28"/>
          <w:szCs w:val="28"/>
          <w:shd w:val="clear" w:color="auto" w:fill="FFFFFF"/>
        </w:rPr>
        <w:t xml:space="preserve"> — М.</w:t>
      </w:r>
      <w:proofErr w:type="gramStart"/>
      <w:r w:rsidRPr="008E2948">
        <w:rPr>
          <w:b/>
          <w:color w:val="1B1B1B"/>
          <w:sz w:val="28"/>
          <w:szCs w:val="28"/>
          <w:shd w:val="clear" w:color="auto" w:fill="FFFFFF"/>
        </w:rPr>
        <w:t xml:space="preserve"> :</w:t>
      </w:r>
      <w:proofErr w:type="gramEnd"/>
      <w:r w:rsidRPr="008E2948">
        <w:rPr>
          <w:b/>
          <w:color w:val="1B1B1B"/>
          <w:sz w:val="28"/>
          <w:szCs w:val="28"/>
          <w:shd w:val="clear" w:color="auto" w:fill="FFFFFF"/>
        </w:rPr>
        <w:t xml:space="preserve"> ВЛАДОС, 2004. — 175 с. — 5-691-01205-3. Академия; Муз</w:t>
      </w:r>
      <w:proofErr w:type="gramStart"/>
      <w:r w:rsidRPr="008E2948">
        <w:rPr>
          <w:b/>
          <w:color w:val="1B1B1B"/>
          <w:sz w:val="28"/>
          <w:szCs w:val="28"/>
          <w:shd w:val="clear" w:color="auto" w:fill="FFFFFF"/>
        </w:rPr>
        <w:t>.</w:t>
      </w:r>
      <w:proofErr w:type="gramEnd"/>
      <w:r w:rsidRPr="008E2948">
        <w:rPr>
          <w:b/>
          <w:color w:val="1B1B1B"/>
          <w:sz w:val="28"/>
          <w:szCs w:val="28"/>
          <w:shd w:val="clear" w:color="auto" w:fill="FFFFFF"/>
        </w:rPr>
        <w:t xml:space="preserve"> </w:t>
      </w:r>
      <w:proofErr w:type="gramStart"/>
      <w:r w:rsidRPr="008E2948">
        <w:rPr>
          <w:b/>
          <w:color w:val="1B1B1B"/>
          <w:sz w:val="28"/>
          <w:szCs w:val="28"/>
          <w:shd w:val="clear" w:color="auto" w:fill="FFFFFF"/>
        </w:rPr>
        <w:t>о</w:t>
      </w:r>
      <w:proofErr w:type="gramEnd"/>
      <w:r w:rsidRPr="008E2948">
        <w:rPr>
          <w:b/>
          <w:color w:val="1B1B1B"/>
          <w:sz w:val="28"/>
          <w:szCs w:val="28"/>
          <w:shd w:val="clear" w:color="auto" w:fill="FFFFFF"/>
        </w:rPr>
        <w:t>тд.</w:t>
      </w:r>
    </w:p>
    <w:p w:rsidR="00504D0F" w:rsidRPr="008E2948" w:rsidRDefault="00504D0F" w:rsidP="00504D0F">
      <w:pPr>
        <w:pStyle w:val="p8"/>
        <w:spacing w:before="0" w:beforeAutospacing="0" w:after="0" w:afterAutospacing="0" w:line="285" w:lineRule="atLeast"/>
        <w:rPr>
          <w:rStyle w:val="ft0"/>
          <w:color w:val="000000"/>
          <w:sz w:val="28"/>
          <w:szCs w:val="28"/>
        </w:rPr>
      </w:pPr>
      <w:r>
        <w:rPr>
          <w:rStyle w:val="ft0"/>
          <w:color w:val="000000"/>
          <w:sz w:val="28"/>
          <w:szCs w:val="28"/>
        </w:rPr>
        <w:t>8.</w:t>
      </w:r>
      <w:hyperlink r:id="rId6" w:history="1">
        <w:r w:rsidRPr="008E2948">
          <w:rPr>
            <w:rStyle w:val="a6"/>
            <w:sz w:val="28"/>
            <w:szCs w:val="28"/>
          </w:rPr>
          <w:t>http://lib.lgaki.info/page_lib.php?mode=BookList&amp;lang=ukr&amp;author_fld=%D0%94%D1%80%D1%83%D1%81%D0%BA%D0%B8%D0%BD&amp;docname_cond=containtext&amp;docname_fld</w:t>
        </w:r>
      </w:hyperlink>
      <w:r w:rsidRPr="008E2948">
        <w:rPr>
          <w:rFonts w:ascii="Arial" w:hAnsi="Arial" w:cs="Arial"/>
          <w:b/>
          <w:bCs/>
          <w:color w:val="1B1B1B"/>
          <w:sz w:val="20"/>
          <w:szCs w:val="20"/>
        </w:rPr>
        <w:br/>
      </w:r>
      <w:proofErr w:type="spellStart"/>
      <w:r w:rsidRPr="008E2948">
        <w:rPr>
          <w:b/>
          <w:bCs/>
          <w:color w:val="1B1B1B"/>
          <w:sz w:val="28"/>
          <w:szCs w:val="28"/>
        </w:rPr>
        <w:t>Друскин</w:t>
      </w:r>
      <w:proofErr w:type="spellEnd"/>
      <w:r w:rsidRPr="008E2948">
        <w:rPr>
          <w:b/>
          <w:bCs/>
          <w:color w:val="1B1B1B"/>
          <w:sz w:val="28"/>
          <w:szCs w:val="28"/>
        </w:rPr>
        <w:t xml:space="preserve"> М. С.</w:t>
      </w:r>
      <w:r w:rsidRPr="008E2948">
        <w:rPr>
          <w:b/>
          <w:color w:val="1B1B1B"/>
          <w:sz w:val="28"/>
          <w:szCs w:val="28"/>
        </w:rPr>
        <w:t>О западноевропейской музыке ХХ века. — М. : Сов</w:t>
      </w:r>
      <w:proofErr w:type="gramStart"/>
      <w:r w:rsidRPr="008E2948">
        <w:rPr>
          <w:b/>
          <w:color w:val="1B1B1B"/>
          <w:sz w:val="28"/>
          <w:szCs w:val="28"/>
        </w:rPr>
        <w:t>.</w:t>
      </w:r>
      <w:proofErr w:type="gramEnd"/>
      <w:r w:rsidRPr="008E2948">
        <w:rPr>
          <w:b/>
          <w:color w:val="1B1B1B"/>
          <w:sz w:val="28"/>
          <w:szCs w:val="28"/>
        </w:rPr>
        <w:t xml:space="preserve"> </w:t>
      </w:r>
      <w:proofErr w:type="gramStart"/>
      <w:r w:rsidRPr="008E2948">
        <w:rPr>
          <w:b/>
          <w:color w:val="1B1B1B"/>
          <w:sz w:val="28"/>
          <w:szCs w:val="28"/>
        </w:rPr>
        <w:t>к</w:t>
      </w:r>
      <w:proofErr w:type="gramEnd"/>
      <w:r w:rsidRPr="008E2948">
        <w:rPr>
          <w:b/>
          <w:color w:val="1B1B1B"/>
          <w:sz w:val="28"/>
          <w:szCs w:val="28"/>
        </w:rPr>
        <w:t>омпозитор, 1973. — 270 с. — Академия</w:t>
      </w:r>
    </w:p>
    <w:p w:rsidR="00504D0F" w:rsidRPr="008E2948" w:rsidRDefault="00504D0F" w:rsidP="00504D0F">
      <w:pPr>
        <w:pStyle w:val="p9"/>
        <w:spacing w:before="0" w:beforeAutospacing="0" w:after="0" w:afterAutospacing="0" w:line="345" w:lineRule="atLeast"/>
        <w:ind w:hanging="330"/>
        <w:jc w:val="both"/>
        <w:rPr>
          <w:color w:val="000000"/>
          <w:sz w:val="28"/>
          <w:szCs w:val="28"/>
        </w:rPr>
      </w:pPr>
      <w:r>
        <w:rPr>
          <w:rStyle w:val="ft9"/>
          <w:color w:val="000000"/>
          <w:sz w:val="28"/>
          <w:szCs w:val="28"/>
        </w:rPr>
        <w:t xml:space="preserve">     9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0"/>
          <w:color w:val="000000"/>
          <w:sz w:val="28"/>
          <w:szCs w:val="28"/>
        </w:rPr>
        <w:t>Уфимцева Е. XX век в музыке Запада. Пути эволюции. Перспективы. - Екатеринбург, 2003.</w:t>
      </w:r>
    </w:p>
    <w:p w:rsidR="00504D0F" w:rsidRDefault="00504D0F" w:rsidP="00504D0F">
      <w:pPr>
        <w:pStyle w:val="p11"/>
        <w:spacing w:before="0" w:beforeAutospacing="0" w:after="0" w:afterAutospacing="0" w:line="285" w:lineRule="atLeast"/>
        <w:jc w:val="both"/>
        <w:rPr>
          <w:rStyle w:val="ft12"/>
          <w:color w:val="000000"/>
          <w:sz w:val="28"/>
          <w:szCs w:val="28"/>
        </w:rPr>
      </w:pPr>
      <w:r w:rsidRPr="008E2948">
        <w:rPr>
          <w:rStyle w:val="ft9"/>
          <w:color w:val="000000"/>
          <w:sz w:val="28"/>
          <w:szCs w:val="28"/>
        </w:rPr>
        <w:t>1</w:t>
      </w:r>
      <w:r>
        <w:rPr>
          <w:rStyle w:val="ft9"/>
          <w:color w:val="000000"/>
          <w:sz w:val="28"/>
          <w:szCs w:val="28"/>
        </w:rPr>
        <w:t>0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2"/>
          <w:color w:val="000000"/>
          <w:sz w:val="28"/>
          <w:szCs w:val="28"/>
        </w:rPr>
        <w:t xml:space="preserve">Нестьев И. Бела </w:t>
      </w:r>
      <w:proofErr w:type="spellStart"/>
      <w:r w:rsidRPr="008E2948">
        <w:rPr>
          <w:rStyle w:val="ft12"/>
          <w:color w:val="000000"/>
          <w:sz w:val="28"/>
          <w:szCs w:val="28"/>
        </w:rPr>
        <w:t>Барток</w:t>
      </w:r>
      <w:proofErr w:type="spellEnd"/>
      <w:r w:rsidRPr="008E2948">
        <w:rPr>
          <w:rStyle w:val="ft12"/>
          <w:color w:val="000000"/>
          <w:sz w:val="28"/>
          <w:szCs w:val="28"/>
        </w:rPr>
        <w:t>. Жизнь и творчество. - Л., 1989.</w:t>
      </w:r>
    </w:p>
    <w:p w:rsidR="00504D0F" w:rsidRPr="008E2948" w:rsidRDefault="00504D0F" w:rsidP="00504D0F">
      <w:pPr>
        <w:pStyle w:val="p11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hyperlink r:id="rId7" w:history="1">
        <w:r w:rsidRPr="004C1C3A">
          <w:rPr>
            <w:rStyle w:val="a6"/>
            <w:sz w:val="28"/>
            <w:szCs w:val="28"/>
          </w:rPr>
          <w:t>http://lib.lgaki.info/page_lib.php?mode=BookList&amp;lang=ukr&amp;author_fld=%D0%A2%D0%B0%D1%80%D0%B0%D0%BA%D0%B0%D0%BD%D0%BE%D0%B2&amp;docname_cond=containtext&amp;docname_fld=%D0%91%D0%B5%D1%80%D0%B3</w:t>
        </w:r>
      </w:hyperlink>
    </w:p>
    <w:p w:rsidR="00504D0F" w:rsidRPr="008E2948" w:rsidRDefault="00504D0F" w:rsidP="00504D0F">
      <w:pPr>
        <w:pStyle w:val="p12"/>
        <w:spacing w:before="0" w:beforeAutospacing="0" w:after="0" w:afterAutospacing="0" w:line="285" w:lineRule="atLeast"/>
        <w:jc w:val="both"/>
        <w:rPr>
          <w:b/>
          <w:color w:val="000000"/>
          <w:sz w:val="28"/>
          <w:szCs w:val="28"/>
        </w:rPr>
      </w:pPr>
      <w:r w:rsidRPr="008E2948">
        <w:rPr>
          <w:rStyle w:val="ft13"/>
          <w:color w:val="000000"/>
          <w:sz w:val="28"/>
          <w:szCs w:val="28"/>
        </w:rPr>
        <w:t xml:space="preserve"> </w:t>
      </w:r>
      <w:r w:rsidRPr="008E2948">
        <w:rPr>
          <w:rStyle w:val="ft13"/>
          <w:b/>
          <w:color w:val="000000"/>
          <w:sz w:val="28"/>
          <w:szCs w:val="28"/>
        </w:rPr>
        <w:t xml:space="preserve">Тараканов М. Музыкальный театр </w:t>
      </w:r>
      <w:proofErr w:type="spellStart"/>
      <w:r w:rsidRPr="008E2948">
        <w:rPr>
          <w:rStyle w:val="ft13"/>
          <w:b/>
          <w:color w:val="000000"/>
          <w:sz w:val="28"/>
          <w:szCs w:val="28"/>
        </w:rPr>
        <w:t>Альбана</w:t>
      </w:r>
      <w:proofErr w:type="spellEnd"/>
      <w:r w:rsidRPr="008E2948">
        <w:rPr>
          <w:rStyle w:val="ft13"/>
          <w:b/>
          <w:color w:val="000000"/>
          <w:sz w:val="28"/>
          <w:szCs w:val="28"/>
        </w:rPr>
        <w:t xml:space="preserve"> Берга. - М., 1976.</w:t>
      </w:r>
    </w:p>
    <w:p w:rsidR="00504D0F" w:rsidRPr="008E2948" w:rsidRDefault="00504D0F" w:rsidP="00504D0F">
      <w:pPr>
        <w:pStyle w:val="p13"/>
        <w:spacing w:before="0" w:beforeAutospacing="0" w:after="0" w:afterAutospacing="0" w:line="345" w:lineRule="atLeast"/>
        <w:ind w:hanging="34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12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5"/>
          <w:color w:val="000000"/>
          <w:sz w:val="28"/>
          <w:szCs w:val="28"/>
        </w:rPr>
        <w:t xml:space="preserve">Леонтьева О. </w:t>
      </w:r>
      <w:proofErr w:type="spellStart"/>
      <w:r w:rsidRPr="008E2948">
        <w:rPr>
          <w:rStyle w:val="ft15"/>
          <w:color w:val="000000"/>
          <w:sz w:val="28"/>
          <w:szCs w:val="28"/>
        </w:rPr>
        <w:t>Бенджамин</w:t>
      </w:r>
      <w:proofErr w:type="spellEnd"/>
      <w:r w:rsidRPr="008E2948">
        <w:rPr>
          <w:rStyle w:val="ft15"/>
          <w:color w:val="000000"/>
          <w:sz w:val="28"/>
          <w:szCs w:val="28"/>
        </w:rPr>
        <w:t xml:space="preserve"> Бриттен// Западноевропейские композиторы XX века. - М., 1964.</w:t>
      </w:r>
    </w:p>
    <w:p w:rsidR="00504D0F" w:rsidRPr="008E2948" w:rsidRDefault="00504D0F" w:rsidP="00504D0F">
      <w:pPr>
        <w:pStyle w:val="p14"/>
        <w:spacing w:before="0" w:beforeAutospacing="0" w:after="0" w:afterAutospacing="0" w:line="285" w:lineRule="atLeast"/>
        <w:ind w:hanging="37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 13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1"/>
          <w:color w:val="000000"/>
          <w:sz w:val="28"/>
          <w:szCs w:val="28"/>
        </w:rPr>
        <w:t xml:space="preserve">Холопова В. Холопов Ю. Антон </w:t>
      </w:r>
      <w:proofErr w:type="spellStart"/>
      <w:r w:rsidRPr="008E2948">
        <w:rPr>
          <w:rStyle w:val="ft11"/>
          <w:color w:val="000000"/>
          <w:sz w:val="28"/>
          <w:szCs w:val="28"/>
        </w:rPr>
        <w:t>Веберн</w:t>
      </w:r>
      <w:proofErr w:type="spellEnd"/>
      <w:r w:rsidRPr="008E2948">
        <w:rPr>
          <w:rStyle w:val="ft11"/>
          <w:color w:val="000000"/>
          <w:sz w:val="28"/>
          <w:szCs w:val="28"/>
        </w:rPr>
        <w:t>: Жизнь и творчество. - М., 1984.</w:t>
      </w:r>
    </w:p>
    <w:p w:rsidR="00504D0F" w:rsidRPr="008E2948" w:rsidRDefault="00504D0F" w:rsidP="00504D0F">
      <w:pPr>
        <w:pStyle w:val="p15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ft9"/>
          <w:color w:val="000000"/>
          <w:sz w:val="28"/>
          <w:szCs w:val="28"/>
        </w:rPr>
        <w:t xml:space="preserve"> </w:t>
      </w:r>
      <w:r w:rsidRPr="008E2948">
        <w:rPr>
          <w:rStyle w:val="ft9"/>
          <w:color w:val="000000"/>
          <w:sz w:val="28"/>
          <w:szCs w:val="28"/>
        </w:rPr>
        <w:t>1</w:t>
      </w:r>
      <w:r>
        <w:rPr>
          <w:rStyle w:val="ft9"/>
          <w:color w:val="000000"/>
          <w:sz w:val="28"/>
          <w:szCs w:val="28"/>
        </w:rPr>
        <w:t>4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1"/>
          <w:color w:val="000000"/>
          <w:sz w:val="28"/>
          <w:szCs w:val="28"/>
        </w:rPr>
        <w:t>Веберн А. Лекции о музыке. Письма. - М., 1975.</w:t>
      </w:r>
    </w:p>
    <w:p w:rsidR="00504D0F" w:rsidRPr="008E2948" w:rsidRDefault="00504D0F" w:rsidP="00504D0F">
      <w:pPr>
        <w:pStyle w:val="p16"/>
        <w:spacing w:before="0" w:beforeAutospacing="0" w:after="0" w:afterAutospacing="0" w:line="360" w:lineRule="atLeast"/>
        <w:ind w:hanging="330"/>
        <w:jc w:val="both"/>
        <w:rPr>
          <w:color w:val="000000"/>
          <w:sz w:val="28"/>
          <w:szCs w:val="28"/>
        </w:rPr>
      </w:pPr>
      <w:r>
        <w:rPr>
          <w:rStyle w:val="ft9"/>
          <w:color w:val="000000"/>
          <w:sz w:val="28"/>
          <w:szCs w:val="28"/>
        </w:rPr>
        <w:t xml:space="preserve">     15</w:t>
      </w:r>
      <w:r w:rsidRPr="008E2948">
        <w:rPr>
          <w:rStyle w:val="ft9"/>
          <w:color w:val="000000"/>
          <w:sz w:val="28"/>
          <w:szCs w:val="28"/>
        </w:rPr>
        <w:t>.</w:t>
      </w:r>
      <w:r w:rsidRPr="008E2948">
        <w:rPr>
          <w:rStyle w:val="ft16"/>
          <w:color w:val="000000"/>
          <w:sz w:val="28"/>
          <w:szCs w:val="28"/>
        </w:rPr>
        <w:t xml:space="preserve">Конен В. Джордж Гершвин и его опера// </w:t>
      </w:r>
      <w:proofErr w:type="spellStart"/>
      <w:r w:rsidRPr="008E2948">
        <w:rPr>
          <w:rStyle w:val="ft16"/>
          <w:color w:val="000000"/>
          <w:sz w:val="28"/>
          <w:szCs w:val="28"/>
        </w:rPr>
        <w:t>Конен</w:t>
      </w:r>
      <w:proofErr w:type="spellEnd"/>
      <w:r w:rsidRPr="008E2948">
        <w:rPr>
          <w:rStyle w:val="ft16"/>
          <w:color w:val="000000"/>
          <w:sz w:val="28"/>
          <w:szCs w:val="28"/>
        </w:rPr>
        <w:t xml:space="preserve"> В. Этюды о зарубежной музыке. - М., 1976.</w:t>
      </w:r>
    </w:p>
    <w:p w:rsidR="00504D0F" w:rsidRPr="008E2948" w:rsidRDefault="00504D0F" w:rsidP="00504D0F">
      <w:pPr>
        <w:pStyle w:val="p17"/>
        <w:spacing w:before="0" w:beforeAutospacing="0" w:after="0" w:afterAutospacing="0" w:line="285" w:lineRule="atLeast"/>
        <w:ind w:hanging="40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 16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7"/>
          <w:color w:val="000000"/>
          <w:sz w:val="28"/>
          <w:szCs w:val="28"/>
        </w:rPr>
        <w:t>Филенко Г. Французская музыка первой половины XX века. - Л., 1983.</w:t>
      </w:r>
    </w:p>
    <w:p w:rsidR="00504D0F" w:rsidRPr="008E2948" w:rsidRDefault="00504D0F" w:rsidP="00504D0F">
      <w:pPr>
        <w:pStyle w:val="p18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>17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>Конен В. Блюзы и XX век. - М., 1980.</w:t>
      </w:r>
    </w:p>
    <w:p w:rsidR="00504D0F" w:rsidRDefault="00504D0F" w:rsidP="00504D0F">
      <w:pPr>
        <w:pStyle w:val="p19"/>
        <w:spacing w:before="0" w:beforeAutospacing="0" w:after="0" w:afterAutospacing="0" w:line="360" w:lineRule="atLeast"/>
        <w:ind w:hanging="360"/>
        <w:jc w:val="both"/>
        <w:rPr>
          <w:rStyle w:val="ft18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 18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8"/>
          <w:color w:val="000000"/>
          <w:sz w:val="28"/>
          <w:szCs w:val="28"/>
        </w:rPr>
        <w:t>Конен В. Третий пласт. Новые массовые жанры в музыке XX века. - М., 1993.</w:t>
      </w:r>
    </w:p>
    <w:p w:rsidR="00504D0F" w:rsidRPr="008E2948" w:rsidRDefault="00504D0F" w:rsidP="00504D0F">
      <w:pPr>
        <w:pStyle w:val="p19"/>
        <w:spacing w:before="0" w:beforeAutospacing="0" w:after="0" w:afterAutospacing="0" w:line="360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18"/>
          <w:color w:val="000000"/>
          <w:sz w:val="28"/>
          <w:szCs w:val="28"/>
        </w:rPr>
        <w:t xml:space="preserve">     </w:t>
      </w:r>
      <w:r>
        <w:rPr>
          <w:rStyle w:val="ft14"/>
          <w:color w:val="000000"/>
          <w:sz w:val="28"/>
          <w:szCs w:val="28"/>
        </w:rPr>
        <w:t>19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>Савенко С. Мир Стравинского. - М., 2001.</w:t>
      </w:r>
    </w:p>
    <w:p w:rsidR="00504D0F" w:rsidRDefault="00504D0F" w:rsidP="00504D0F">
      <w:pPr>
        <w:pStyle w:val="p22"/>
        <w:spacing w:before="0" w:beforeAutospacing="0" w:after="0" w:afterAutospacing="0" w:line="285" w:lineRule="atLeast"/>
        <w:jc w:val="both"/>
        <w:rPr>
          <w:rStyle w:val="ft13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>20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 xml:space="preserve">Холопова </w:t>
      </w:r>
      <w:proofErr w:type="spellStart"/>
      <w:r w:rsidRPr="008E2948">
        <w:rPr>
          <w:rStyle w:val="ft13"/>
          <w:color w:val="000000"/>
          <w:sz w:val="28"/>
          <w:szCs w:val="28"/>
        </w:rPr>
        <w:t>В.Чигарева</w:t>
      </w:r>
      <w:proofErr w:type="spellEnd"/>
      <w:r w:rsidRPr="008E2948">
        <w:rPr>
          <w:rStyle w:val="ft13"/>
          <w:color w:val="000000"/>
          <w:sz w:val="28"/>
          <w:szCs w:val="28"/>
        </w:rPr>
        <w:t xml:space="preserve"> Е. Альфред </w:t>
      </w:r>
      <w:proofErr w:type="spellStart"/>
      <w:r w:rsidRPr="008E2948">
        <w:rPr>
          <w:rStyle w:val="ft13"/>
          <w:color w:val="000000"/>
          <w:sz w:val="28"/>
          <w:szCs w:val="28"/>
        </w:rPr>
        <w:t>Шнитке</w:t>
      </w:r>
      <w:proofErr w:type="spellEnd"/>
      <w:r w:rsidRPr="008E2948">
        <w:rPr>
          <w:rStyle w:val="ft13"/>
          <w:color w:val="000000"/>
          <w:sz w:val="28"/>
          <w:szCs w:val="28"/>
        </w:rPr>
        <w:t>. - М., 1990.</w:t>
      </w:r>
    </w:p>
    <w:p w:rsidR="00504D0F" w:rsidRDefault="00504D0F" w:rsidP="00504D0F">
      <w:pPr>
        <w:pStyle w:val="p22"/>
        <w:spacing w:before="0" w:beforeAutospacing="0" w:after="0" w:afterAutospacing="0" w:line="285" w:lineRule="atLeast"/>
        <w:jc w:val="both"/>
        <w:rPr>
          <w:color w:val="000000"/>
          <w:sz w:val="28"/>
          <w:szCs w:val="28"/>
        </w:rPr>
      </w:pPr>
    </w:p>
    <w:p w:rsidR="00504D0F" w:rsidRPr="008E2948" w:rsidRDefault="00504D0F" w:rsidP="00504D0F">
      <w:pPr>
        <w:pStyle w:val="p22"/>
        <w:spacing w:before="0" w:beforeAutospacing="0" w:after="0" w:afterAutospacing="0" w:line="28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Дополнительная:</w:t>
      </w:r>
    </w:p>
    <w:p w:rsidR="00504D0F" w:rsidRDefault="00504D0F" w:rsidP="00504D0F">
      <w:pPr>
        <w:pStyle w:val="p25"/>
        <w:spacing w:before="0" w:beforeAutospacing="0" w:after="0" w:afterAutospacing="0" w:line="450" w:lineRule="atLeast"/>
        <w:ind w:hanging="360"/>
        <w:jc w:val="both"/>
        <w:rPr>
          <w:rStyle w:val="ft19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1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9"/>
          <w:color w:val="000000"/>
          <w:sz w:val="28"/>
          <w:szCs w:val="28"/>
        </w:rPr>
        <w:t xml:space="preserve">Алексеева А. Григорьев В. Зарубежная музыка XX века. - М.: Знание, 1986.- 186 </w:t>
      </w:r>
      <w:proofErr w:type="gramStart"/>
      <w:r w:rsidRPr="008E2948">
        <w:rPr>
          <w:rStyle w:val="ft19"/>
          <w:color w:val="000000"/>
          <w:sz w:val="28"/>
          <w:szCs w:val="28"/>
        </w:rPr>
        <w:t>с</w:t>
      </w:r>
      <w:proofErr w:type="gramEnd"/>
      <w:r w:rsidRPr="008E2948">
        <w:rPr>
          <w:rStyle w:val="ft19"/>
          <w:color w:val="000000"/>
          <w:sz w:val="28"/>
          <w:szCs w:val="28"/>
        </w:rPr>
        <w:t>.</w:t>
      </w:r>
    </w:p>
    <w:p w:rsidR="00504D0F" w:rsidRPr="008E2948" w:rsidRDefault="00504D0F" w:rsidP="00504D0F">
      <w:pPr>
        <w:pStyle w:val="p25"/>
        <w:spacing w:before="0" w:beforeAutospacing="0" w:after="0" w:afterAutospacing="0" w:line="450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19"/>
          <w:color w:val="000000"/>
          <w:sz w:val="28"/>
          <w:szCs w:val="28"/>
        </w:rPr>
        <w:t xml:space="preserve">    </w:t>
      </w:r>
      <w:r>
        <w:rPr>
          <w:rStyle w:val="ft14"/>
          <w:color w:val="000000"/>
          <w:sz w:val="28"/>
          <w:szCs w:val="28"/>
        </w:rPr>
        <w:t>2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>Волорихин Д. Музыка наших дней. - М., 2002 - 432 с.</w:t>
      </w:r>
    </w:p>
    <w:p w:rsidR="00504D0F" w:rsidRPr="008E2948" w:rsidRDefault="00504D0F" w:rsidP="00504D0F">
      <w:pPr>
        <w:pStyle w:val="p29"/>
        <w:spacing w:before="0" w:beforeAutospacing="0" w:after="0" w:afterAutospacing="0" w:line="450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 </w:t>
      </w:r>
      <w:r w:rsidRPr="008E2948">
        <w:rPr>
          <w:rStyle w:val="ft14"/>
          <w:color w:val="000000"/>
          <w:sz w:val="28"/>
          <w:szCs w:val="28"/>
        </w:rPr>
        <w:t>3.</w:t>
      </w:r>
      <w:r w:rsidRPr="008E2948">
        <w:rPr>
          <w:rStyle w:val="ft19"/>
          <w:color w:val="000000"/>
          <w:sz w:val="28"/>
          <w:szCs w:val="28"/>
        </w:rPr>
        <w:t>Грачев В. О «благочестивом минимализме» в творчестве Вл. Мартынова// Муз акад. 2004 № 1, с.</w:t>
      </w:r>
      <w:r w:rsidRPr="008E2948">
        <w:rPr>
          <w:rStyle w:val="apple-converted-space"/>
          <w:color w:val="000000"/>
          <w:sz w:val="28"/>
          <w:szCs w:val="28"/>
        </w:rPr>
        <w:t> </w:t>
      </w:r>
      <w:r w:rsidRPr="008E2948">
        <w:rPr>
          <w:color w:val="000000"/>
          <w:sz w:val="28"/>
          <w:szCs w:val="28"/>
        </w:rPr>
        <w:t>12-19.</w:t>
      </w:r>
    </w:p>
    <w:p w:rsidR="00504D0F" w:rsidRPr="008E2948" w:rsidRDefault="00504D0F" w:rsidP="00504D0F">
      <w:pPr>
        <w:pStyle w:val="p32"/>
        <w:spacing w:before="0" w:beforeAutospacing="0" w:after="0" w:afterAutospacing="0" w:line="345" w:lineRule="atLeast"/>
        <w:ind w:hanging="345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lastRenderedPageBreak/>
        <w:t xml:space="preserve">   </w:t>
      </w:r>
      <w:r w:rsidRPr="008E2948">
        <w:rPr>
          <w:rStyle w:val="ft14"/>
          <w:color w:val="000000"/>
          <w:sz w:val="28"/>
          <w:szCs w:val="28"/>
        </w:rPr>
        <w:t>4.</w:t>
      </w:r>
      <w:r w:rsidRPr="008E2948">
        <w:rPr>
          <w:rStyle w:val="ft24"/>
          <w:color w:val="000000"/>
          <w:sz w:val="28"/>
          <w:szCs w:val="28"/>
        </w:rPr>
        <w:t>Соколов А. Музыкальная композиция XX в. Диалектика творчества. - М</w:t>
      </w:r>
      <w:proofErr w:type="gramStart"/>
      <w:r w:rsidRPr="008E2948">
        <w:rPr>
          <w:rStyle w:val="ft24"/>
          <w:color w:val="000000"/>
          <w:sz w:val="28"/>
          <w:szCs w:val="28"/>
        </w:rPr>
        <w:t xml:space="preserve"> .</w:t>
      </w:r>
      <w:proofErr w:type="gramEnd"/>
      <w:r w:rsidRPr="008E2948">
        <w:rPr>
          <w:rStyle w:val="ft24"/>
          <w:color w:val="000000"/>
          <w:sz w:val="28"/>
          <w:szCs w:val="28"/>
        </w:rPr>
        <w:t xml:space="preserve"> : Музыка,</w:t>
      </w:r>
      <w:r w:rsidRPr="008E2948">
        <w:rPr>
          <w:rStyle w:val="apple-converted-space"/>
          <w:color w:val="000000"/>
          <w:sz w:val="28"/>
          <w:szCs w:val="28"/>
        </w:rPr>
        <w:t> </w:t>
      </w:r>
      <w:r w:rsidRPr="008E2948">
        <w:rPr>
          <w:color w:val="000000"/>
          <w:sz w:val="28"/>
          <w:szCs w:val="28"/>
        </w:rPr>
        <w:t>1992-230с.</w:t>
      </w:r>
    </w:p>
    <w:p w:rsidR="00504D0F" w:rsidRDefault="00504D0F" w:rsidP="00504D0F">
      <w:pPr>
        <w:pStyle w:val="p34"/>
        <w:spacing w:before="0" w:beforeAutospacing="0" w:after="0" w:afterAutospacing="0" w:line="345" w:lineRule="atLeast"/>
        <w:ind w:hanging="360"/>
        <w:jc w:val="both"/>
        <w:rPr>
          <w:rStyle w:val="ft25"/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5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25"/>
          <w:color w:val="000000"/>
          <w:sz w:val="28"/>
          <w:szCs w:val="28"/>
        </w:rPr>
        <w:t xml:space="preserve">Массовая культура и массовое искусство, «за» и «против»// </w:t>
      </w:r>
      <w:proofErr w:type="spellStart"/>
      <w:proofErr w:type="gramStart"/>
      <w:r w:rsidRPr="008E2948">
        <w:rPr>
          <w:rStyle w:val="ft25"/>
          <w:color w:val="000000"/>
          <w:sz w:val="28"/>
          <w:szCs w:val="28"/>
        </w:rPr>
        <w:t>Акад</w:t>
      </w:r>
      <w:proofErr w:type="spellEnd"/>
      <w:proofErr w:type="gramEnd"/>
      <w:r w:rsidRPr="008E2948">
        <w:rPr>
          <w:rStyle w:val="ft25"/>
          <w:color w:val="000000"/>
          <w:sz w:val="28"/>
          <w:szCs w:val="28"/>
        </w:rPr>
        <w:t xml:space="preserve"> гуманитарных исследований. М.: Гуманитарий, 2003. - 304 </w:t>
      </w:r>
      <w:proofErr w:type="gramStart"/>
      <w:r w:rsidRPr="008E2948">
        <w:rPr>
          <w:rStyle w:val="ft25"/>
          <w:color w:val="000000"/>
          <w:sz w:val="28"/>
          <w:szCs w:val="28"/>
        </w:rPr>
        <w:t>с</w:t>
      </w:r>
      <w:proofErr w:type="gramEnd"/>
      <w:r w:rsidRPr="008E2948">
        <w:rPr>
          <w:rStyle w:val="ft25"/>
          <w:color w:val="000000"/>
          <w:sz w:val="28"/>
          <w:szCs w:val="28"/>
        </w:rPr>
        <w:t>.</w:t>
      </w:r>
    </w:p>
    <w:p w:rsidR="00504D0F" w:rsidRPr="008E2948" w:rsidRDefault="00504D0F" w:rsidP="00504D0F">
      <w:pPr>
        <w:pStyle w:val="p34"/>
        <w:spacing w:before="0" w:beforeAutospacing="0" w:after="0" w:afterAutospacing="0" w:line="345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25"/>
          <w:color w:val="000000"/>
          <w:sz w:val="28"/>
          <w:szCs w:val="28"/>
        </w:rPr>
        <w:t xml:space="preserve">   6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13"/>
          <w:color w:val="000000"/>
          <w:sz w:val="28"/>
          <w:szCs w:val="28"/>
        </w:rPr>
        <w:t xml:space="preserve">Массовая культура. </w:t>
      </w:r>
      <w:proofErr w:type="spellStart"/>
      <w:r w:rsidRPr="008E2948">
        <w:rPr>
          <w:rStyle w:val="ft13"/>
          <w:color w:val="000000"/>
          <w:sz w:val="28"/>
          <w:szCs w:val="28"/>
        </w:rPr>
        <w:t>Уч</w:t>
      </w:r>
      <w:proofErr w:type="spellEnd"/>
      <w:r w:rsidRPr="008E2948">
        <w:rPr>
          <w:rStyle w:val="ft13"/>
          <w:color w:val="000000"/>
          <w:sz w:val="28"/>
          <w:szCs w:val="28"/>
        </w:rPr>
        <w:t>. пос. - М.: Альфа. М.: Инфра, 2004. - 304с.</w:t>
      </w:r>
    </w:p>
    <w:p w:rsidR="00504D0F" w:rsidRPr="008E2948" w:rsidRDefault="00504D0F" w:rsidP="00504D0F">
      <w:pPr>
        <w:pStyle w:val="p36"/>
        <w:spacing w:before="0" w:beforeAutospacing="0" w:after="0" w:afterAutospacing="0" w:line="345" w:lineRule="atLeast"/>
        <w:ind w:hanging="360"/>
        <w:jc w:val="both"/>
        <w:rPr>
          <w:color w:val="000000"/>
          <w:sz w:val="28"/>
          <w:szCs w:val="28"/>
        </w:rPr>
      </w:pPr>
      <w:r>
        <w:rPr>
          <w:rStyle w:val="ft14"/>
          <w:color w:val="000000"/>
          <w:sz w:val="28"/>
          <w:szCs w:val="28"/>
        </w:rPr>
        <w:t xml:space="preserve">   7</w:t>
      </w:r>
      <w:r w:rsidRPr="008E2948">
        <w:rPr>
          <w:rStyle w:val="ft14"/>
          <w:color w:val="000000"/>
          <w:sz w:val="28"/>
          <w:szCs w:val="28"/>
        </w:rPr>
        <w:t>.</w:t>
      </w:r>
      <w:r w:rsidRPr="008E2948">
        <w:rPr>
          <w:rStyle w:val="ft24"/>
          <w:color w:val="000000"/>
          <w:sz w:val="28"/>
          <w:szCs w:val="28"/>
        </w:rPr>
        <w:t xml:space="preserve">Сыров В. История отечественной музыки втор пол. XX в. </w:t>
      </w:r>
      <w:proofErr w:type="spellStart"/>
      <w:r w:rsidRPr="008E2948">
        <w:rPr>
          <w:rStyle w:val="ft24"/>
          <w:color w:val="000000"/>
          <w:sz w:val="28"/>
          <w:szCs w:val="28"/>
        </w:rPr>
        <w:t>Уч</w:t>
      </w:r>
      <w:proofErr w:type="spellEnd"/>
      <w:r w:rsidRPr="008E2948">
        <w:rPr>
          <w:rStyle w:val="ft24"/>
          <w:color w:val="000000"/>
          <w:sz w:val="28"/>
          <w:szCs w:val="28"/>
        </w:rPr>
        <w:t xml:space="preserve">. пос. - М.: Композитор, 2001. - 356 </w:t>
      </w:r>
      <w:proofErr w:type="gramStart"/>
      <w:r w:rsidRPr="008E2948">
        <w:rPr>
          <w:rStyle w:val="ft24"/>
          <w:color w:val="000000"/>
          <w:sz w:val="28"/>
          <w:szCs w:val="28"/>
        </w:rPr>
        <w:t>с</w:t>
      </w:r>
      <w:proofErr w:type="gramEnd"/>
      <w:r w:rsidRPr="008E2948">
        <w:rPr>
          <w:rStyle w:val="ft24"/>
          <w:color w:val="000000"/>
          <w:sz w:val="28"/>
          <w:szCs w:val="28"/>
        </w:rPr>
        <w:t>.</w:t>
      </w:r>
    </w:p>
    <w:p w:rsidR="00504D0F" w:rsidRDefault="00504D0F" w:rsidP="00504D0F"/>
    <w:p w:rsidR="00312375" w:rsidRPr="00312375" w:rsidRDefault="00312375" w:rsidP="003123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2375" w:rsidRPr="00312375" w:rsidSect="0031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7304"/>
    <w:multiLevelType w:val="hybridMultilevel"/>
    <w:tmpl w:val="4E84A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06B72"/>
    <w:multiLevelType w:val="hybridMultilevel"/>
    <w:tmpl w:val="A5A8B5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17557"/>
    <w:multiLevelType w:val="hybridMultilevel"/>
    <w:tmpl w:val="30C8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2375"/>
    <w:rsid w:val="00105AA6"/>
    <w:rsid w:val="00165374"/>
    <w:rsid w:val="00312375"/>
    <w:rsid w:val="00504D0F"/>
    <w:rsid w:val="0056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7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375"/>
    <w:pPr>
      <w:ind w:left="720"/>
      <w:contextualSpacing/>
    </w:pPr>
  </w:style>
  <w:style w:type="paragraph" w:customStyle="1" w:styleId="p1">
    <w:name w:val="p1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504D0F"/>
  </w:style>
  <w:style w:type="character" w:customStyle="1" w:styleId="ft1">
    <w:name w:val="ft1"/>
    <w:basedOn w:val="a0"/>
    <w:rsid w:val="00504D0F"/>
  </w:style>
  <w:style w:type="character" w:customStyle="1" w:styleId="apple-converted-space">
    <w:name w:val="apple-converted-space"/>
    <w:basedOn w:val="a0"/>
    <w:rsid w:val="00504D0F"/>
  </w:style>
  <w:style w:type="paragraph" w:customStyle="1" w:styleId="p2">
    <w:name w:val="p2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">
    <w:name w:val="ft2"/>
    <w:basedOn w:val="a0"/>
    <w:rsid w:val="00504D0F"/>
  </w:style>
  <w:style w:type="paragraph" w:customStyle="1" w:styleId="p3">
    <w:name w:val="p3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504D0F"/>
  </w:style>
  <w:style w:type="paragraph" w:customStyle="1" w:styleId="p4">
    <w:name w:val="p4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">
    <w:name w:val="ft7"/>
    <w:basedOn w:val="a0"/>
    <w:rsid w:val="00504D0F"/>
  </w:style>
  <w:style w:type="paragraph" w:customStyle="1" w:styleId="p8">
    <w:name w:val="p8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">
    <w:name w:val="ft9"/>
    <w:basedOn w:val="a0"/>
    <w:rsid w:val="00504D0F"/>
  </w:style>
  <w:style w:type="character" w:customStyle="1" w:styleId="ft10">
    <w:name w:val="ft10"/>
    <w:basedOn w:val="a0"/>
    <w:rsid w:val="00504D0F"/>
  </w:style>
  <w:style w:type="character" w:customStyle="1" w:styleId="ft11">
    <w:name w:val="ft11"/>
    <w:basedOn w:val="a0"/>
    <w:rsid w:val="00504D0F"/>
  </w:style>
  <w:style w:type="paragraph" w:customStyle="1" w:styleId="p11">
    <w:name w:val="p11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504D0F"/>
  </w:style>
  <w:style w:type="character" w:customStyle="1" w:styleId="ft13">
    <w:name w:val="ft13"/>
    <w:basedOn w:val="a0"/>
    <w:rsid w:val="00504D0F"/>
  </w:style>
  <w:style w:type="paragraph" w:customStyle="1" w:styleId="p13">
    <w:name w:val="p13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4">
    <w:name w:val="ft14"/>
    <w:basedOn w:val="a0"/>
    <w:rsid w:val="00504D0F"/>
  </w:style>
  <w:style w:type="character" w:customStyle="1" w:styleId="ft15">
    <w:name w:val="ft15"/>
    <w:basedOn w:val="a0"/>
    <w:rsid w:val="00504D0F"/>
  </w:style>
  <w:style w:type="paragraph" w:customStyle="1" w:styleId="p14">
    <w:name w:val="p14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504D0F"/>
  </w:style>
  <w:style w:type="paragraph" w:customStyle="1" w:styleId="p17">
    <w:name w:val="p17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504D0F"/>
  </w:style>
  <w:style w:type="paragraph" w:customStyle="1" w:styleId="p18">
    <w:name w:val="p18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">
    <w:name w:val="ft18"/>
    <w:basedOn w:val="a0"/>
    <w:rsid w:val="00504D0F"/>
  </w:style>
  <w:style w:type="character" w:customStyle="1" w:styleId="ft19">
    <w:name w:val="ft19"/>
    <w:basedOn w:val="a0"/>
    <w:rsid w:val="00504D0F"/>
  </w:style>
  <w:style w:type="paragraph" w:customStyle="1" w:styleId="p22">
    <w:name w:val="p22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">
    <w:name w:val="ft24"/>
    <w:basedOn w:val="a0"/>
    <w:rsid w:val="00504D0F"/>
  </w:style>
  <w:style w:type="paragraph" w:customStyle="1" w:styleId="p32">
    <w:name w:val="p32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504D0F"/>
  </w:style>
  <w:style w:type="paragraph" w:customStyle="1" w:styleId="p36">
    <w:name w:val="p36"/>
    <w:basedOn w:val="a"/>
    <w:rsid w:val="00504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04D0F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504D0F"/>
    <w:rPr>
      <w:rFonts w:ascii="Times New Roman" w:hAnsi="Times New Roman" w:cs="Times New Roman"/>
      <w:b/>
      <w:sz w:val="24"/>
      <w:szCs w:val="24"/>
    </w:rPr>
  </w:style>
  <w:style w:type="character" w:styleId="a6">
    <w:name w:val="Hyperlink"/>
    <w:basedOn w:val="a0"/>
    <w:uiPriority w:val="99"/>
    <w:unhideWhenUsed/>
    <w:rsid w:val="00504D0F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504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lgaki.info/page_lib.php?mode=BookList&amp;lang=ukr&amp;author_fld=%D0%A2%D0%B0%D1%80%D0%B0%D0%BA%D0%B0%D0%BD%D0%BE%D0%B2&amp;docname_cond=containtext&amp;docname_fld=%D0%91%D0%B5%D1%80%D0%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mode=BookList&amp;lang=ukr&amp;author_fld=%D0%94%D1%80%D1%83%D1%81%D0%BA%D0%B8%D0%BD&amp;docname_cond=containtext&amp;docname_fld" TargetMode="External"/><Relationship Id="rId5" Type="http://schemas.openxmlformats.org/officeDocument/2006/relationships/hyperlink" Target="http://lib.lgaki.info/page_lib.php?mode=BookList&amp;lang=ukr&amp;author_fld=%D0%93%D1%80%D0%B8%D0%B3%D0%BE%D1%80%D1%8C%D0%B5%D0%B2%D0%B0&amp;docname_cond=containtext&amp;docname_fl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2016-03-27T16:18:00Z</dcterms:created>
  <dcterms:modified xsi:type="dcterms:W3CDTF">2016-03-27T16:40:00Z</dcterms:modified>
</cp:coreProperties>
</file>