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14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>План лекций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CF3EC2" w:rsidRDefault="00835754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Содержательный</w:t>
      </w:r>
      <w:r w:rsidR="00CF3EC2" w:rsidRPr="00CF3EC2">
        <w:rPr>
          <w:rFonts w:ascii="Times New Roman" w:hAnsi="Times New Roman" w:cs="Times New Roman"/>
          <w:b/>
          <w:sz w:val="24"/>
          <w:szCs w:val="24"/>
        </w:rPr>
        <w:t xml:space="preserve"> модуль </w:t>
      </w:r>
      <w:r w:rsidR="00F735DB" w:rsidRPr="00CF3EC2">
        <w:rPr>
          <w:rFonts w:ascii="Times New Roman" w:hAnsi="Times New Roman" w:cs="Times New Roman"/>
          <w:b/>
          <w:sz w:val="24"/>
          <w:szCs w:val="24"/>
        </w:rPr>
        <w:t>1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913F71" w:rsidP="00913F71">
      <w:pPr>
        <w:pStyle w:val="40"/>
        <w:shd w:val="clear" w:color="auto" w:fill="auto"/>
        <w:tabs>
          <w:tab w:val="left" w:pos="993"/>
          <w:tab w:val="left" w:pos="1276"/>
          <w:tab w:val="left" w:pos="1532"/>
        </w:tabs>
        <w:spacing w:before="0" w:after="0" w:line="240" w:lineRule="auto"/>
        <w:ind w:firstLine="567"/>
        <w:outlineLvl w:val="9"/>
        <w:rPr>
          <w:rFonts w:ascii="Times New Roman" w:hAnsi="Times New Roman" w:cs="Times New Roman"/>
          <w:sz w:val="24"/>
          <w:szCs w:val="24"/>
        </w:rPr>
      </w:pPr>
      <w:bookmarkStart w:id="1" w:name="bookmark15"/>
      <w:r w:rsidRPr="00913F71">
        <w:rPr>
          <w:rFonts w:ascii="Times New Roman" w:hAnsi="Times New Roman" w:cs="Times New Roman"/>
          <w:sz w:val="24"/>
          <w:szCs w:val="24"/>
        </w:rPr>
        <w:t>ТЕМА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3F71">
        <w:rPr>
          <w:rFonts w:ascii="Times New Roman" w:hAnsi="Times New Roman" w:cs="Times New Roman"/>
          <w:sz w:val="24"/>
          <w:szCs w:val="24"/>
        </w:rPr>
        <w:t>ВВЕДЕНИЕ В МЕНЕДЖМЕНТ. ОБЩАЯ ТЕОРИЯ УПРАВЛЕНИЯ</w:t>
      </w:r>
      <w:bookmarkEnd w:id="1"/>
    </w:p>
    <w:p w:rsidR="00F735DB" w:rsidRPr="00913F71" w:rsidRDefault="00F735DB" w:rsidP="00913F71">
      <w:pPr>
        <w:pStyle w:val="80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351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Управляющая и управляемые подсистемы. </w:t>
      </w:r>
    </w:p>
    <w:p w:rsidR="00F735DB" w:rsidRPr="00913F71" w:rsidRDefault="00F735DB" w:rsidP="00913F71">
      <w:pPr>
        <w:pStyle w:val="80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351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Субъект и объект управления. </w:t>
      </w:r>
    </w:p>
    <w:p w:rsidR="00F735DB" w:rsidRPr="00913F71" w:rsidRDefault="00F735DB" w:rsidP="00913F71">
      <w:pPr>
        <w:pStyle w:val="80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351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Менеджмент и управление. </w:t>
      </w:r>
    </w:p>
    <w:p w:rsidR="00F735DB" w:rsidRPr="00913F71" w:rsidRDefault="00F735DB" w:rsidP="00913F71">
      <w:pPr>
        <w:pStyle w:val="80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351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Менеджмент как наука и практика управления. </w:t>
      </w:r>
    </w:p>
    <w:p w:rsidR="00F735DB" w:rsidRPr="00913F71" w:rsidRDefault="00F735DB" w:rsidP="00913F71">
      <w:pPr>
        <w:pStyle w:val="80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351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Менеджмент как социальное управление. </w:t>
      </w:r>
    </w:p>
    <w:p w:rsidR="00F735DB" w:rsidRPr="00913F71" w:rsidRDefault="00F735DB" w:rsidP="00913F71">
      <w:pPr>
        <w:pStyle w:val="80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351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Менеджмент</w:t>
      </w:r>
      <w:proofErr w:type="gramStart"/>
      <w:r w:rsidRPr="00913F71">
        <w:rPr>
          <w:rFonts w:ascii="Times New Roman" w:hAnsi="Times New Roman" w:cs="Times New Roman"/>
          <w:i w:val="0"/>
          <w:sz w:val="24"/>
          <w:szCs w:val="24"/>
        </w:rPr>
        <w:t>:н</w:t>
      </w:r>
      <w:proofErr w:type="gramEnd"/>
      <w:r w:rsidRPr="00913F71">
        <w:rPr>
          <w:rFonts w:ascii="Times New Roman" w:hAnsi="Times New Roman" w:cs="Times New Roman"/>
          <w:i w:val="0"/>
          <w:sz w:val="24"/>
          <w:szCs w:val="24"/>
        </w:rPr>
        <w:t>аука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 или искусство?</w:t>
      </w:r>
    </w:p>
    <w:p w:rsidR="00F735DB" w:rsidRPr="00913F71" w:rsidRDefault="00F735DB" w:rsidP="00913F71">
      <w:pPr>
        <w:pStyle w:val="80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351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 Бизнесмен, менеджер, предприниматель: разграничение понятий. </w:t>
      </w:r>
    </w:p>
    <w:p w:rsidR="00F735DB" w:rsidRPr="00913F71" w:rsidRDefault="00F735DB" w:rsidP="00913F71">
      <w:pPr>
        <w:pStyle w:val="80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351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>Институциональная и функциональная характеристика менеджмента.</w:t>
      </w:r>
    </w:p>
    <w:p w:rsidR="00913F71" w:rsidRDefault="00913F71" w:rsidP="00913F71">
      <w:pPr>
        <w:pStyle w:val="40"/>
        <w:shd w:val="clear" w:color="auto" w:fill="auto"/>
        <w:tabs>
          <w:tab w:val="left" w:pos="993"/>
          <w:tab w:val="left" w:pos="1276"/>
          <w:tab w:val="left" w:pos="2641"/>
        </w:tabs>
        <w:spacing w:before="0" w:after="0" w:line="240" w:lineRule="auto"/>
        <w:ind w:firstLine="567"/>
        <w:outlineLvl w:val="9"/>
        <w:rPr>
          <w:rFonts w:ascii="Times New Roman" w:hAnsi="Times New Roman" w:cs="Times New Roman"/>
          <w:sz w:val="24"/>
          <w:szCs w:val="24"/>
        </w:rPr>
      </w:pPr>
      <w:bookmarkStart w:id="2" w:name="bookmark17"/>
    </w:p>
    <w:p w:rsidR="00F735DB" w:rsidRPr="00913F71" w:rsidRDefault="00913F71" w:rsidP="00913F71">
      <w:pPr>
        <w:pStyle w:val="40"/>
        <w:shd w:val="clear" w:color="auto" w:fill="auto"/>
        <w:tabs>
          <w:tab w:val="left" w:pos="993"/>
          <w:tab w:val="left" w:pos="1276"/>
          <w:tab w:val="left" w:pos="2641"/>
        </w:tabs>
        <w:spacing w:before="0" w:after="0" w:line="240" w:lineRule="auto"/>
        <w:ind w:firstLine="567"/>
        <w:outlineLvl w:val="9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F71">
        <w:rPr>
          <w:rFonts w:ascii="Times New Roman" w:hAnsi="Times New Roman" w:cs="Times New Roman"/>
          <w:sz w:val="24"/>
          <w:szCs w:val="24"/>
        </w:rPr>
        <w:t>ЭВОЛЮЦИЯ УПРАВЛЕНЧЕСКОЙ МЫСЛИ</w:t>
      </w:r>
      <w:bookmarkEnd w:id="2"/>
    </w:p>
    <w:p w:rsidR="00F735DB" w:rsidRPr="00913F71" w:rsidRDefault="00F735DB" w:rsidP="00913F71">
      <w:pPr>
        <w:pStyle w:val="80"/>
        <w:numPr>
          <w:ilvl w:val="0"/>
          <w:numId w:val="11"/>
        </w:numPr>
        <w:shd w:val="clear" w:color="auto" w:fill="auto"/>
        <w:tabs>
          <w:tab w:val="left" w:pos="993"/>
          <w:tab w:val="right" w:pos="939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Управленческие революции. Подходы к изучению менеджмента. Подход с точки зрения изучения различных школ. </w:t>
      </w:r>
    </w:p>
    <w:p w:rsidR="00F735DB" w:rsidRPr="00913F71" w:rsidRDefault="00F735DB" w:rsidP="00913F71">
      <w:pPr>
        <w:pStyle w:val="80"/>
        <w:numPr>
          <w:ilvl w:val="0"/>
          <w:numId w:val="11"/>
        </w:numPr>
        <w:shd w:val="clear" w:color="auto" w:fill="auto"/>
        <w:tabs>
          <w:tab w:val="left" w:pos="993"/>
          <w:tab w:val="right" w:pos="939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Научная школа управления: Ф.У. Тейлор, Ф.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Гилбрет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, Л.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Гилбрет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Г.Гантт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, Г.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Эмерсон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, Г. Форд. </w:t>
      </w:r>
    </w:p>
    <w:p w:rsidR="00F735DB" w:rsidRPr="00913F71" w:rsidRDefault="00F735DB" w:rsidP="00913F71">
      <w:pPr>
        <w:pStyle w:val="80"/>
        <w:numPr>
          <w:ilvl w:val="0"/>
          <w:numId w:val="11"/>
        </w:numPr>
        <w:shd w:val="clear" w:color="auto" w:fill="auto"/>
        <w:tabs>
          <w:tab w:val="left" w:pos="993"/>
          <w:tab w:val="right" w:pos="939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Административная школа: функции менеджмента и 14 принципов А.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Файоля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., </w:t>
      </w:r>
    </w:p>
    <w:p w:rsidR="00F735DB" w:rsidRPr="00913F71" w:rsidRDefault="00F735DB" w:rsidP="00913F71">
      <w:pPr>
        <w:pStyle w:val="80"/>
        <w:numPr>
          <w:ilvl w:val="0"/>
          <w:numId w:val="11"/>
        </w:numPr>
        <w:shd w:val="clear" w:color="auto" w:fill="auto"/>
        <w:tabs>
          <w:tab w:val="left" w:pos="993"/>
          <w:tab w:val="right" w:pos="939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Теория бюрократии и рациональности М. Вебера. </w:t>
      </w:r>
    </w:p>
    <w:p w:rsidR="00F735DB" w:rsidRPr="00913F71" w:rsidRDefault="00F735DB" w:rsidP="00913F71">
      <w:pPr>
        <w:pStyle w:val="80"/>
        <w:numPr>
          <w:ilvl w:val="0"/>
          <w:numId w:val="11"/>
        </w:numPr>
        <w:shd w:val="clear" w:color="auto" w:fill="auto"/>
        <w:tabs>
          <w:tab w:val="left" w:pos="993"/>
          <w:tab w:val="right" w:pos="939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Школа человеческих отношений: Э. Мейо и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Хотторнские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 исследования, М. П.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Фоллетт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:rsidR="00F735DB" w:rsidRPr="00913F71" w:rsidRDefault="00F735DB" w:rsidP="00913F71">
      <w:pPr>
        <w:pStyle w:val="80"/>
        <w:numPr>
          <w:ilvl w:val="0"/>
          <w:numId w:val="11"/>
        </w:numPr>
        <w:shd w:val="clear" w:color="auto" w:fill="auto"/>
        <w:tabs>
          <w:tab w:val="left" w:pos="993"/>
          <w:tab w:val="right" w:pos="939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Школа поведенческих наук. Теории мотивации А.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Маслоу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Герцберга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Макгрегора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F735DB" w:rsidRPr="00913F71" w:rsidRDefault="00F735DB" w:rsidP="00913F71">
      <w:pPr>
        <w:pStyle w:val="80"/>
        <w:numPr>
          <w:ilvl w:val="0"/>
          <w:numId w:val="11"/>
        </w:numPr>
        <w:shd w:val="clear" w:color="auto" w:fill="auto"/>
        <w:tabs>
          <w:tab w:val="left" w:pos="993"/>
          <w:tab w:val="right" w:pos="939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Количественный подход в менеджменте. Перспективные направления развития теории и практики менеджмента. </w:t>
      </w:r>
    </w:p>
    <w:p w:rsidR="00F735DB" w:rsidRPr="00913F71" w:rsidRDefault="00F735DB" w:rsidP="00913F71">
      <w:pPr>
        <w:pStyle w:val="80"/>
        <w:numPr>
          <w:ilvl w:val="0"/>
          <w:numId w:val="11"/>
        </w:numPr>
        <w:shd w:val="clear" w:color="auto" w:fill="auto"/>
        <w:tabs>
          <w:tab w:val="left" w:pos="993"/>
          <w:tab w:val="right" w:pos="939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>Влияние информационных технологий на развитие теории и практике менеджмента.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13F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ТЕМА 3. ФУНКЦИИ И МЕТОДЫ МЕНЕДЖМЕНТА</w:t>
      </w: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913F71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1. Сущность и классификация функций менеджмента</w:t>
      </w: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913F71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2. Планирование и прогнозирование в системе менеджмента</w:t>
      </w: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913F71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3. Организация как функция менеджмента</w:t>
      </w: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913F71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4. Мотивация деятельности в менеджменте</w:t>
      </w: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913F71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5. Координация и контроль в системе менеджмента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>ТЕМА 4. УПРАВЛЕНЧЕСКИЕ РЕШЕНИЯ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Сущность и виды управленческих решений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Процесс принятия и реализации управленческих решений.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835754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</w:t>
      </w:r>
      <w:r w:rsidR="00CF3EC2" w:rsidRPr="00CF3EC2">
        <w:rPr>
          <w:rFonts w:ascii="Times New Roman" w:hAnsi="Times New Roman" w:cs="Times New Roman"/>
          <w:b/>
          <w:sz w:val="24"/>
          <w:szCs w:val="24"/>
        </w:rPr>
        <w:t xml:space="preserve"> модуль </w:t>
      </w:r>
      <w:r w:rsidR="00F735DB" w:rsidRPr="00CF3EC2">
        <w:rPr>
          <w:rFonts w:ascii="Times New Roman" w:hAnsi="Times New Roman" w:cs="Times New Roman"/>
          <w:b/>
          <w:sz w:val="24"/>
          <w:szCs w:val="24"/>
        </w:rPr>
        <w:t>2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>ТЕМА 5. МОДЕЛИ И МЕТОДЫ ПРИНЯТИЯ УПРАВЛЕНЧЕСКИХ РЕШЕНИЙ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iCs/>
          <w:color w:val="000000"/>
          <w:sz w:val="24"/>
          <w:szCs w:val="24"/>
        </w:rPr>
        <w:t>Модели принятия управленческих решений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iCs/>
          <w:color w:val="000000"/>
          <w:sz w:val="24"/>
          <w:szCs w:val="24"/>
        </w:rPr>
        <w:t>Методы принятия управленческих решений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>ТЕМА 6</w:t>
      </w:r>
      <w:r w:rsidR="00913F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3F71">
        <w:rPr>
          <w:rFonts w:ascii="Times New Roman" w:hAnsi="Times New Roman" w:cs="Times New Roman"/>
          <w:b/>
          <w:sz w:val="24"/>
          <w:szCs w:val="24"/>
        </w:rPr>
        <w:t>ИНФОРМАЦИОННО – КОММУНИКАЦИОННОЕ ОБЕСПЕЧЕНИЕ</w:t>
      </w: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Понятие коммуникации </w:t>
      </w: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Виды коммуникации </w:t>
      </w: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 Модель процесса коммуникации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ТЕМА 7. УПРАВЛЕНИЕ КОНФЛИКТАМИ В ОРГАНИЗАЦИИ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iCs/>
          <w:color w:val="000000"/>
          <w:sz w:val="24"/>
          <w:szCs w:val="24"/>
        </w:rPr>
        <w:t>Понятие конфликта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iCs/>
          <w:color w:val="000000"/>
          <w:sz w:val="24"/>
          <w:szCs w:val="24"/>
        </w:rPr>
        <w:t>Причины возникновения конфликтов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iCs/>
          <w:color w:val="000000"/>
          <w:sz w:val="24"/>
          <w:szCs w:val="24"/>
        </w:rPr>
        <w:t>Структурные методы разрешения конфликтов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color w:val="000000"/>
          <w:sz w:val="24"/>
          <w:szCs w:val="24"/>
        </w:rPr>
        <w:t>Понятие и причины появления стресса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>ТЕМА 8.</w:t>
      </w:r>
      <w:r w:rsidR="00913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F71">
        <w:rPr>
          <w:rFonts w:ascii="Times New Roman" w:hAnsi="Times New Roman" w:cs="Times New Roman"/>
          <w:b/>
          <w:sz w:val="24"/>
          <w:szCs w:val="24"/>
        </w:rPr>
        <w:t>ТАЙМ-МЕНЕДЖМЕНТ, САМОМЕНЕДЖМЕНТ И ФОРМИРОВАНИЕ ИМИДЖА РУКОВОДИТЕЛЯ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Тайм-менеджмент: управление личной и корпоративной эффективностью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Само</w:t>
      </w:r>
      <w:r w:rsidRPr="00913F71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Start"/>
      <w:r w:rsidRPr="00913F71">
        <w:rPr>
          <w:rFonts w:ascii="Times New Roman" w:hAnsi="Times New Roman" w:cs="Times New Roman"/>
          <w:sz w:val="24"/>
          <w:szCs w:val="24"/>
        </w:rPr>
        <w:t>енеджмент</w:t>
      </w:r>
      <w:proofErr w:type="spellEnd"/>
      <w:r w:rsidRPr="00913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Имидж руководителя как основа построения успешного бизнеса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835754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</w:t>
      </w:r>
      <w:r w:rsidR="00CF3EC2" w:rsidRPr="00CF3EC2">
        <w:rPr>
          <w:rFonts w:ascii="Times New Roman" w:hAnsi="Times New Roman" w:cs="Times New Roman"/>
          <w:b/>
          <w:sz w:val="24"/>
          <w:szCs w:val="24"/>
        </w:rPr>
        <w:t xml:space="preserve"> модуль </w:t>
      </w:r>
      <w:r w:rsidR="00F735DB" w:rsidRPr="00CF3EC2">
        <w:rPr>
          <w:rFonts w:ascii="Times New Roman" w:hAnsi="Times New Roman" w:cs="Times New Roman"/>
          <w:b/>
          <w:sz w:val="24"/>
          <w:szCs w:val="24"/>
        </w:rPr>
        <w:t>3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113434281"/>
      <w:r w:rsidRPr="00913F71">
        <w:rPr>
          <w:rFonts w:ascii="Times New Roman" w:hAnsi="Times New Roman" w:cs="Times New Roman"/>
          <w:b/>
          <w:sz w:val="24"/>
          <w:szCs w:val="24"/>
        </w:rPr>
        <w:t>ТЕМА 1</w:t>
      </w:r>
      <w:r w:rsidR="00913F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3F71">
        <w:rPr>
          <w:rFonts w:ascii="Times New Roman" w:hAnsi="Times New Roman" w:cs="Times New Roman"/>
          <w:b/>
          <w:sz w:val="24"/>
          <w:szCs w:val="24"/>
        </w:rPr>
        <w:t xml:space="preserve"> СОЦИАЛЬНАЯ ОТВЕТСТВЕННОСТЬ И ЭТИКА</w:t>
      </w:r>
      <w:bookmarkEnd w:id="3"/>
    </w:p>
    <w:p w:rsidR="00F735DB" w:rsidRPr="00913F71" w:rsidRDefault="00F735DB" w:rsidP="00913F71">
      <w:pPr>
        <w:pStyle w:val="a3"/>
        <w:widowControl w:val="0"/>
        <w:numPr>
          <w:ilvl w:val="1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Роль бизнеса в обществе</w:t>
      </w:r>
    </w:p>
    <w:p w:rsidR="00F735DB" w:rsidRPr="00913F71" w:rsidRDefault="00F735DB" w:rsidP="00913F71">
      <w:pPr>
        <w:pStyle w:val="a3"/>
        <w:widowControl w:val="0"/>
        <w:numPr>
          <w:ilvl w:val="1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Социальная ответственность на практике</w:t>
      </w:r>
    </w:p>
    <w:p w:rsidR="00F735DB" w:rsidRPr="00913F71" w:rsidRDefault="00F735DB" w:rsidP="00913F71">
      <w:pPr>
        <w:pStyle w:val="a3"/>
        <w:widowControl w:val="0"/>
        <w:numPr>
          <w:ilvl w:val="1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Этика и современное управление</w:t>
      </w:r>
    </w:p>
    <w:p w:rsidR="00F735DB" w:rsidRPr="00913F71" w:rsidRDefault="00F735DB" w:rsidP="00913F71">
      <w:pPr>
        <w:pStyle w:val="a3"/>
        <w:widowControl w:val="0"/>
        <w:numPr>
          <w:ilvl w:val="1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Повышение показателей этичности поведения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tabs>
          <w:tab w:val="left" w:pos="0"/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>ТЕМА 2. УПРАВЛЕНИЕ ЧЕЛОВЕЧЕСКИМИ РЕСУРСАМИ.</w:t>
      </w:r>
    </w:p>
    <w:p w:rsidR="00F735DB" w:rsidRPr="00913F71" w:rsidRDefault="00F735DB" w:rsidP="00913F71">
      <w:pPr>
        <w:widowControl w:val="0"/>
        <w:numPr>
          <w:ilvl w:val="0"/>
          <w:numId w:val="7"/>
        </w:numPr>
        <w:tabs>
          <w:tab w:val="left" w:pos="0"/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Изменение места управления человеческими ресурсами в организации.</w:t>
      </w:r>
    </w:p>
    <w:p w:rsidR="00F735DB" w:rsidRPr="00913F71" w:rsidRDefault="00F735DB" w:rsidP="00913F71">
      <w:pPr>
        <w:widowControl w:val="0"/>
        <w:numPr>
          <w:ilvl w:val="0"/>
          <w:numId w:val="7"/>
        </w:numPr>
        <w:tabs>
          <w:tab w:val="left" w:pos="0"/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Этапы управления человеческими ресурсами: формирование, поддержание и развитие персонала.</w:t>
      </w:r>
    </w:p>
    <w:p w:rsidR="00F735DB" w:rsidRPr="00913F71" w:rsidRDefault="00F735DB" w:rsidP="00913F71">
      <w:pPr>
        <w:pStyle w:val="a4"/>
        <w:widowControl w:val="0"/>
        <w:numPr>
          <w:ilvl w:val="0"/>
          <w:numId w:val="7"/>
        </w:numPr>
        <w:tabs>
          <w:tab w:val="left" w:pos="993"/>
          <w:tab w:val="left" w:pos="1276"/>
        </w:tabs>
        <w:ind w:left="0" w:right="0" w:firstLine="567"/>
        <w:rPr>
          <w:sz w:val="24"/>
          <w:szCs w:val="24"/>
        </w:rPr>
      </w:pPr>
      <w:r w:rsidRPr="00913F71">
        <w:rPr>
          <w:sz w:val="24"/>
          <w:szCs w:val="24"/>
        </w:rPr>
        <w:t>Экономика и социология управления персоналом. Формирование человеческого капитала.</w:t>
      </w:r>
    </w:p>
    <w:p w:rsidR="00F735DB" w:rsidRPr="00913F71" w:rsidRDefault="00F735DB" w:rsidP="00913F71">
      <w:pPr>
        <w:pStyle w:val="a4"/>
        <w:widowControl w:val="0"/>
        <w:numPr>
          <w:ilvl w:val="0"/>
          <w:numId w:val="7"/>
        </w:numPr>
        <w:tabs>
          <w:tab w:val="left" w:pos="993"/>
          <w:tab w:val="left" w:pos="1276"/>
        </w:tabs>
        <w:ind w:left="0" w:right="0" w:firstLine="567"/>
        <w:rPr>
          <w:sz w:val="24"/>
          <w:szCs w:val="24"/>
        </w:rPr>
      </w:pPr>
      <w:r w:rsidRPr="00913F71">
        <w:rPr>
          <w:sz w:val="24"/>
          <w:szCs w:val="24"/>
        </w:rPr>
        <w:t>Профессионализация менеджмента.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F71" w:rsidRPr="00913F71" w:rsidRDefault="00913F71" w:rsidP="00913F71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>ТЕМА 3. ОПЕРАЦИОННЫЙ МЕНЕДЖМЕНТ</w:t>
      </w:r>
    </w:p>
    <w:p w:rsidR="00913F71" w:rsidRPr="00913F71" w:rsidRDefault="00913F71" w:rsidP="00913F71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1. Системный подход к управлению операциями</w:t>
      </w:r>
    </w:p>
    <w:p w:rsidR="00913F71" w:rsidRPr="00913F71" w:rsidRDefault="00913F71" w:rsidP="00913F71">
      <w:pPr>
        <w:pStyle w:val="3"/>
        <w:tabs>
          <w:tab w:val="left" w:pos="993"/>
          <w:tab w:val="left" w:pos="1276"/>
        </w:tabs>
        <w:ind w:firstLine="567"/>
        <w:rPr>
          <w:b w:val="0"/>
        </w:rPr>
      </w:pPr>
      <w:r w:rsidRPr="00913F71">
        <w:rPr>
          <w:b w:val="0"/>
        </w:rPr>
        <w:t>2. Вопросы этики в управлении производством</w:t>
      </w:r>
    </w:p>
    <w:p w:rsidR="00913F71" w:rsidRPr="00913F71" w:rsidRDefault="00913F71" w:rsidP="00913F71">
      <w:pPr>
        <w:pStyle w:val="3"/>
        <w:tabs>
          <w:tab w:val="left" w:pos="993"/>
          <w:tab w:val="left" w:pos="1276"/>
        </w:tabs>
        <w:ind w:firstLine="567"/>
        <w:rPr>
          <w:b w:val="0"/>
        </w:rPr>
      </w:pPr>
      <w:r w:rsidRPr="00913F71">
        <w:rPr>
          <w:b w:val="0"/>
        </w:rPr>
        <w:t>3. Проектирование изделий и процессов в производстве</w:t>
      </w:r>
    </w:p>
    <w:p w:rsidR="00913F71" w:rsidRPr="00913F71" w:rsidRDefault="00913F71" w:rsidP="00913F71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4. Проектирование продуктов и процессов в сфере услуг</w:t>
      </w:r>
    </w:p>
    <w:p w:rsidR="00913F71" w:rsidRPr="00913F71" w:rsidRDefault="00913F71" w:rsidP="00913F71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5. Производственные мощности, месторасположение, проектные решения</w:t>
      </w:r>
    </w:p>
    <w:p w:rsidR="00913F71" w:rsidRPr="00913F71" w:rsidRDefault="00913F71" w:rsidP="00913F71">
      <w:pPr>
        <w:pStyle w:val="3"/>
        <w:tabs>
          <w:tab w:val="left" w:pos="993"/>
          <w:tab w:val="left" w:pos="1276"/>
        </w:tabs>
        <w:ind w:firstLine="567"/>
        <w:rPr>
          <w:b w:val="0"/>
        </w:rPr>
      </w:pPr>
      <w:r w:rsidRPr="00913F71">
        <w:rPr>
          <w:b w:val="0"/>
        </w:rPr>
        <w:t>6. Проектирование работ и нормирование труда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>ТЕМА 4. СТРАТЕГИЧЕСКОЕ УПРАВЛЕНИЕ</w:t>
      </w:r>
    </w:p>
    <w:p w:rsidR="00913F71" w:rsidRPr="00913F71" w:rsidRDefault="00913F71" w:rsidP="00913F71">
      <w:pPr>
        <w:widowControl w:val="0"/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Понятие стратегического управления, его необходимость и особенности.</w:t>
      </w:r>
    </w:p>
    <w:p w:rsidR="00913F71" w:rsidRPr="00913F71" w:rsidRDefault="00913F71" w:rsidP="00913F71">
      <w:pPr>
        <w:widowControl w:val="0"/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Сущность и значение стратегического планирования.</w:t>
      </w:r>
    </w:p>
    <w:p w:rsidR="00913F71" w:rsidRPr="00913F71" w:rsidRDefault="00913F71" w:rsidP="00913F71">
      <w:pPr>
        <w:widowControl w:val="0"/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Виды целей и планов предприятия. Управление по целям.</w:t>
      </w:r>
    </w:p>
    <w:p w:rsidR="00913F71" w:rsidRPr="00913F71" w:rsidRDefault="00913F71" w:rsidP="00913F71">
      <w:pPr>
        <w:widowControl w:val="0"/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Стратегия, ее элементы и уровни.</w:t>
      </w:r>
    </w:p>
    <w:p w:rsidR="00913F71" w:rsidRPr="00913F71" w:rsidRDefault="00913F71" w:rsidP="00913F71">
      <w:pPr>
        <w:widowControl w:val="0"/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Формулирование стратегии: целеполагание и оценка ситуации. Основные этапы и инструменты формулирования стратегии.</w:t>
      </w:r>
    </w:p>
    <w:p w:rsidR="00913F71" w:rsidRPr="00913F71" w:rsidRDefault="00913F71" w:rsidP="00913F71">
      <w:pPr>
        <w:widowControl w:val="0"/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Многообразие стратегий: корпоративная стратегия и ее типы; бизнес-стратегия и ее типы; функциональные стратегии организации.</w:t>
      </w:r>
    </w:p>
    <w:p w:rsidR="00913F71" w:rsidRPr="00913F71" w:rsidRDefault="00913F71" w:rsidP="00913F71">
      <w:pPr>
        <w:widowControl w:val="0"/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Реализация стратегий. Проце</w:t>
      </w:r>
      <w:proofErr w:type="gramStart"/>
      <w:r w:rsidRPr="00913F71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913F71">
        <w:rPr>
          <w:rFonts w:ascii="Times New Roman" w:hAnsi="Times New Roman" w:cs="Times New Roman"/>
          <w:sz w:val="24"/>
          <w:szCs w:val="24"/>
        </w:rPr>
        <w:t>атегического управления.</w:t>
      </w:r>
    </w:p>
    <w:p w:rsid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EC2" w:rsidRDefault="00CF3EC2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F71" w:rsidRPr="00913F71" w:rsidRDefault="00835754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</w:t>
      </w:r>
      <w:r w:rsidR="00CF3EC2" w:rsidRPr="00CF3EC2">
        <w:rPr>
          <w:rFonts w:ascii="Times New Roman" w:hAnsi="Times New Roman" w:cs="Times New Roman"/>
          <w:b/>
          <w:sz w:val="24"/>
          <w:szCs w:val="24"/>
        </w:rPr>
        <w:t xml:space="preserve"> модуль </w:t>
      </w:r>
      <w:r w:rsidR="00913F71" w:rsidRPr="00CF3EC2">
        <w:rPr>
          <w:rFonts w:ascii="Times New Roman" w:hAnsi="Times New Roman" w:cs="Times New Roman"/>
          <w:b/>
          <w:sz w:val="24"/>
          <w:szCs w:val="24"/>
        </w:rPr>
        <w:t>4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>ТЕМА 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F71">
        <w:rPr>
          <w:rFonts w:ascii="Times New Roman" w:hAnsi="Times New Roman" w:cs="Times New Roman"/>
          <w:b/>
          <w:sz w:val="24"/>
          <w:szCs w:val="24"/>
        </w:rPr>
        <w:t>ФИНАНСОВЫЙ МЕНЕДЖМЕНТ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5.1. Сущность финансового менеджмента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5.2. Цель и задачи финансового менеджмента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5.3. Функции финансового менеджмента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5.4. Технология принятия управленческих решений в системе финансового менеджмента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5.5. Сущность системы управления активами предприятия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913F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ТЕМА 6.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</w:t>
      </w:r>
      <w:r w:rsidRPr="00913F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ИНВЕСТИЦИИ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6</w:t>
      </w: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.1. Экономическая сущность и значение инвестиций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6</w:t>
      </w: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.2. Классификация и структура инвестиций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6</w:t>
      </w: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.3. Факторы, влияющие на эффективность инвестиций, инвестиционную привлекательность и инвестиционную деятельность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6</w:t>
      </w: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.4. Сущность и значение инвестиционной политики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6</w:t>
      </w: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.5. Финансирование инвестиций</w:t>
      </w:r>
    </w:p>
    <w:p w:rsidR="00913F71" w:rsidRPr="00913F71" w:rsidRDefault="00913F71" w:rsidP="00913F71">
      <w:pPr>
        <w:widowControl w:val="0"/>
        <w:tabs>
          <w:tab w:val="left" w:pos="567"/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6</w:t>
      </w: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.5.1. Сущность, классификация и структура источников финансирования инвестиций</w:t>
      </w:r>
    </w:p>
    <w:p w:rsidR="00913F71" w:rsidRPr="00913F71" w:rsidRDefault="00913F71" w:rsidP="00913F71">
      <w:pPr>
        <w:widowControl w:val="0"/>
        <w:tabs>
          <w:tab w:val="left" w:pos="567"/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6.5.2. Методы финансирования инвестиций</w:t>
      </w:r>
    </w:p>
    <w:p w:rsidR="00913F71" w:rsidRPr="00913F71" w:rsidRDefault="00913F71" w:rsidP="00913F71">
      <w:pPr>
        <w:widowControl w:val="0"/>
        <w:tabs>
          <w:tab w:val="left" w:pos="567"/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6.5.3. Цена авансированного капитала и факторы, ее определяющие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6.6. Экономическое обоснование инвестиций на предприятии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13F71" w:rsidRPr="00913F71" w:rsidRDefault="00913F71" w:rsidP="00913F71">
      <w:pPr>
        <w:widowControl w:val="0"/>
        <w:shd w:val="clear" w:color="auto" w:fill="FFFFFF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 7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. </w:t>
      </w:r>
      <w:r w:rsidRPr="00913F7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ИННОВАЦИОННЫЙ МЕНЕДЖМЕНТ</w:t>
      </w:r>
    </w:p>
    <w:p w:rsidR="00913F71" w:rsidRPr="00913F71" w:rsidRDefault="00913F71" w:rsidP="00913F71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Инновационный менеджмент и научно-техническая политика</w:t>
      </w:r>
    </w:p>
    <w:p w:rsidR="00913F71" w:rsidRPr="00913F71" w:rsidRDefault="00913F71" w:rsidP="00913F71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 и внедрение новой продукции</w:t>
      </w:r>
    </w:p>
    <w:p w:rsidR="00913F71" w:rsidRPr="00913F71" w:rsidRDefault="00913F71" w:rsidP="00913F71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формы инновационного менеджмента</w:t>
      </w:r>
    </w:p>
    <w:p w:rsidR="00913F71" w:rsidRPr="00913F71" w:rsidRDefault="00913F71" w:rsidP="00913F71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Инновационный менеджмент в фирмах Японии и США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>ТЕМА 8. УПРАВЛЕНИЕ ИЗМЕНЕНИЯМИ В ОРГАНИЗАЦИИ</w:t>
      </w:r>
    </w:p>
    <w:p w:rsidR="00913F71" w:rsidRPr="00913F71" w:rsidRDefault="00913F71" w:rsidP="00913F71">
      <w:pPr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Природа и типы организационных изменений.</w:t>
      </w:r>
    </w:p>
    <w:p w:rsidR="00913F71" w:rsidRPr="00913F71" w:rsidRDefault="00913F71" w:rsidP="00913F71">
      <w:pPr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Модель и этапы процесса управления изменениями.</w:t>
      </w:r>
    </w:p>
    <w:p w:rsidR="00913F71" w:rsidRPr="00913F71" w:rsidRDefault="00913F71" w:rsidP="00913F71">
      <w:pPr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Причины сопротивления переменам и методы их преодоления.</w:t>
      </w:r>
    </w:p>
    <w:p w:rsidR="00913F71" w:rsidRPr="00913F71" w:rsidRDefault="00913F71" w:rsidP="00913F71">
      <w:pPr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Концепция организационного развития.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CF8E4"/>
          <w:lang w:eastAsia="ru-RU"/>
        </w:rPr>
      </w:pPr>
      <w:r w:rsidRPr="00913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CF8E4"/>
          <w:lang w:eastAsia="ru-RU"/>
        </w:rPr>
        <w:t>ТЕМА 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CF8E4"/>
          <w:lang w:eastAsia="ru-RU"/>
        </w:rPr>
        <w:t xml:space="preserve">. </w:t>
      </w:r>
      <w:r w:rsidRPr="00913F7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CF8E4"/>
          <w:lang w:eastAsia="ru-RU"/>
        </w:rPr>
        <w:t>АНТИКРИЗИСНОЕ УПРАВЛЕНИЕ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color w:val="000000"/>
          <w:sz w:val="24"/>
          <w:szCs w:val="24"/>
        </w:rPr>
        <w:t>9.1. Сущность банкротства и антикризисного управления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color w:val="000000"/>
          <w:sz w:val="24"/>
          <w:szCs w:val="24"/>
        </w:rPr>
        <w:t>9.2. Основные факторы банкротства предприятия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color w:val="000000"/>
          <w:sz w:val="24"/>
          <w:szCs w:val="24"/>
        </w:rPr>
        <w:t>9.3. Процедура банкротства на основе антикризисного законодательства</w:t>
      </w:r>
    </w:p>
    <w:bookmarkEnd w:id="0"/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13F71" w:rsidRPr="0091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D62"/>
    <w:multiLevelType w:val="hybridMultilevel"/>
    <w:tmpl w:val="A45C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31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CE5146"/>
    <w:multiLevelType w:val="hybridMultilevel"/>
    <w:tmpl w:val="A09E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E384C"/>
    <w:multiLevelType w:val="multilevel"/>
    <w:tmpl w:val="070A7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 w:val="0"/>
      </w:rPr>
    </w:lvl>
  </w:abstractNum>
  <w:abstractNum w:abstractNumId="4">
    <w:nsid w:val="1C646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95700D2"/>
    <w:multiLevelType w:val="hybridMultilevel"/>
    <w:tmpl w:val="C14AAD70"/>
    <w:lvl w:ilvl="0" w:tplc="0248D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2C1E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C7F6D4C"/>
    <w:multiLevelType w:val="hybridMultilevel"/>
    <w:tmpl w:val="514E925E"/>
    <w:lvl w:ilvl="0" w:tplc="9800B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073FA5"/>
    <w:multiLevelType w:val="hybridMultilevel"/>
    <w:tmpl w:val="5FD0121C"/>
    <w:lvl w:ilvl="0" w:tplc="0602D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EC52BF"/>
    <w:multiLevelType w:val="hybridMultilevel"/>
    <w:tmpl w:val="7370F9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A716DF"/>
    <w:multiLevelType w:val="multilevel"/>
    <w:tmpl w:val="4AD686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6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0"/>
  </w:num>
  <w:num w:numId="10">
    <w:abstractNumId w:val="1"/>
    <w:lvlOverride w:ilvl="0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DB"/>
    <w:rsid w:val="002F6934"/>
    <w:rsid w:val="00490409"/>
    <w:rsid w:val="00676A0C"/>
    <w:rsid w:val="00835754"/>
    <w:rsid w:val="00913F71"/>
    <w:rsid w:val="00A75414"/>
    <w:rsid w:val="00CF3EC2"/>
    <w:rsid w:val="00F7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qFormat/>
    <w:rsid w:val="00913F71"/>
    <w:pPr>
      <w:widowControl w:val="0"/>
      <w:autoSpaceDE w:val="0"/>
      <w:autoSpaceDN w:val="0"/>
      <w:adjustRightInd w:val="0"/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F735DB"/>
    <w:rPr>
      <w:b/>
      <w:bCs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735DB"/>
    <w:rPr>
      <w:i/>
      <w:i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F735DB"/>
    <w:pPr>
      <w:widowControl w:val="0"/>
      <w:shd w:val="clear" w:color="auto" w:fill="FFFFFF"/>
      <w:spacing w:before="360" w:after="600" w:line="0" w:lineRule="atLeast"/>
      <w:ind w:hanging="1140"/>
      <w:jc w:val="both"/>
      <w:outlineLvl w:val="3"/>
    </w:pPr>
    <w:rPr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F735DB"/>
    <w:pPr>
      <w:widowControl w:val="0"/>
      <w:shd w:val="clear" w:color="auto" w:fill="FFFFFF"/>
      <w:spacing w:before="600" w:line="274" w:lineRule="exact"/>
      <w:ind w:hanging="360"/>
      <w:jc w:val="both"/>
    </w:pPr>
    <w:rPr>
      <w:i/>
      <w:iCs/>
      <w:sz w:val="23"/>
      <w:szCs w:val="23"/>
    </w:rPr>
  </w:style>
  <w:style w:type="paragraph" w:styleId="a3">
    <w:name w:val="List Paragraph"/>
    <w:basedOn w:val="a"/>
    <w:uiPriority w:val="34"/>
    <w:qFormat/>
    <w:rsid w:val="00F735DB"/>
    <w:pPr>
      <w:spacing w:after="200"/>
      <w:ind w:left="720"/>
      <w:contextualSpacing/>
    </w:pPr>
    <w:rPr>
      <w:rFonts w:eastAsiaTheme="minorEastAsia"/>
    </w:rPr>
  </w:style>
  <w:style w:type="paragraph" w:styleId="a4">
    <w:name w:val="Body Text Indent"/>
    <w:basedOn w:val="a"/>
    <w:link w:val="a5"/>
    <w:rsid w:val="00F735DB"/>
    <w:pPr>
      <w:spacing w:line="240" w:lineRule="auto"/>
      <w:ind w:right="-716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735D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3F71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qFormat/>
    <w:rsid w:val="00913F71"/>
    <w:pPr>
      <w:widowControl w:val="0"/>
      <w:autoSpaceDE w:val="0"/>
      <w:autoSpaceDN w:val="0"/>
      <w:adjustRightInd w:val="0"/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F735DB"/>
    <w:rPr>
      <w:b/>
      <w:bCs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735DB"/>
    <w:rPr>
      <w:i/>
      <w:i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F735DB"/>
    <w:pPr>
      <w:widowControl w:val="0"/>
      <w:shd w:val="clear" w:color="auto" w:fill="FFFFFF"/>
      <w:spacing w:before="360" w:after="600" w:line="0" w:lineRule="atLeast"/>
      <w:ind w:hanging="1140"/>
      <w:jc w:val="both"/>
      <w:outlineLvl w:val="3"/>
    </w:pPr>
    <w:rPr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F735DB"/>
    <w:pPr>
      <w:widowControl w:val="0"/>
      <w:shd w:val="clear" w:color="auto" w:fill="FFFFFF"/>
      <w:spacing w:before="600" w:line="274" w:lineRule="exact"/>
      <w:ind w:hanging="360"/>
      <w:jc w:val="both"/>
    </w:pPr>
    <w:rPr>
      <w:i/>
      <w:iCs/>
      <w:sz w:val="23"/>
      <w:szCs w:val="23"/>
    </w:rPr>
  </w:style>
  <w:style w:type="paragraph" w:styleId="a3">
    <w:name w:val="List Paragraph"/>
    <w:basedOn w:val="a"/>
    <w:uiPriority w:val="34"/>
    <w:qFormat/>
    <w:rsid w:val="00F735DB"/>
    <w:pPr>
      <w:spacing w:after="200"/>
      <w:ind w:left="720"/>
      <w:contextualSpacing/>
    </w:pPr>
    <w:rPr>
      <w:rFonts w:eastAsiaTheme="minorEastAsia"/>
    </w:rPr>
  </w:style>
  <w:style w:type="paragraph" w:styleId="a4">
    <w:name w:val="Body Text Indent"/>
    <w:basedOn w:val="a"/>
    <w:link w:val="a5"/>
    <w:rsid w:val="00F735DB"/>
    <w:pPr>
      <w:spacing w:line="240" w:lineRule="auto"/>
      <w:ind w:right="-716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735D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3F71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K@thrin</dc:creator>
  <cp:lastModifiedBy>K@thrin</cp:lastModifiedBy>
  <cp:revision>4</cp:revision>
  <dcterms:created xsi:type="dcterms:W3CDTF">2018-02-13T07:32:00Z</dcterms:created>
  <dcterms:modified xsi:type="dcterms:W3CDTF">2018-02-13T10:56:00Z</dcterms:modified>
</cp:coreProperties>
</file>