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83" w:rsidRDefault="00926A83" w:rsidP="00926A83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65C04">
        <w:rPr>
          <w:rFonts w:ascii="Times New Roman" w:hAnsi="Times New Roman" w:cs="Times New Roman"/>
          <w:b/>
          <w:sz w:val="28"/>
          <w:szCs w:val="28"/>
        </w:rPr>
        <w:t>РАКТИЧЕСКИ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65C0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CF4FAF" w:rsidRPr="00CF4FAF" w:rsidRDefault="00CF4FAF" w:rsidP="00926A83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709"/>
        <w:gridCol w:w="3241"/>
        <w:gridCol w:w="3702"/>
        <w:gridCol w:w="1669"/>
      </w:tblGrid>
      <w:tr w:rsidR="00CF4FAF" w:rsidTr="004B656B">
        <w:tc>
          <w:tcPr>
            <w:tcW w:w="709" w:type="dxa"/>
          </w:tcPr>
          <w:p w:rsidR="00CF4FAF" w:rsidRPr="00341497" w:rsidRDefault="00CF4FAF" w:rsidP="004B6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241" w:type="dxa"/>
          </w:tcPr>
          <w:p w:rsidR="00CF4FAF" w:rsidRDefault="00CF4FAF" w:rsidP="004B6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CF4FAF" w:rsidRDefault="00CF4FAF" w:rsidP="004B6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CF4FAF" w:rsidRDefault="00CF4FAF" w:rsidP="004B6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CF4FAF" w:rsidTr="004B656B">
        <w:tc>
          <w:tcPr>
            <w:tcW w:w="709" w:type="dxa"/>
          </w:tcPr>
          <w:p w:rsidR="00CF4FAF" w:rsidRDefault="00CF4FAF" w:rsidP="004B6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241" w:type="dxa"/>
          </w:tcPr>
          <w:p w:rsidR="00CF4FAF" w:rsidRDefault="00CF4FAF" w:rsidP="004B6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CF4FAF" w:rsidRDefault="00CF4FAF" w:rsidP="004B6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CF4FAF" w:rsidRDefault="00CF4FAF" w:rsidP="004B6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CF4FAF" w:rsidRPr="00C920C6" w:rsidTr="004B656B">
        <w:tblPrEx>
          <w:tblLook w:val="04A0"/>
        </w:tblPrEx>
        <w:tc>
          <w:tcPr>
            <w:tcW w:w="709" w:type="dxa"/>
          </w:tcPr>
          <w:p w:rsidR="00CF4FAF" w:rsidRPr="00F65C04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La vie quotidienne</w:t>
            </w:r>
          </w:p>
        </w:tc>
        <w:tc>
          <w:tcPr>
            <w:tcW w:w="3702" w:type="dxa"/>
          </w:tcPr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Imparfait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présent des verbes ‘mettre ‘, ‘boire’, ‘ tenir’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jeunes en France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verbes pronominaux</w:t>
            </w:r>
          </w:p>
          <w:p w:rsidR="00CF4FAF" w:rsidRPr="00D80BDE" w:rsidRDefault="00CF4FAF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C920C6" w:rsidRDefault="00CF4FAF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CF4FAF" w:rsidRPr="009D1763" w:rsidTr="004B656B">
        <w:tblPrEx>
          <w:tblLook w:val="04A0"/>
        </w:tblPrEx>
        <w:tc>
          <w:tcPr>
            <w:tcW w:w="709" w:type="dxa"/>
          </w:tcPr>
          <w:p w:rsidR="00CF4FAF" w:rsidRPr="00F65C04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repas</w:t>
            </w:r>
          </w:p>
        </w:tc>
        <w:tc>
          <w:tcPr>
            <w:tcW w:w="3702" w:type="dxa"/>
          </w:tcPr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Imparfait</w:t>
            </w:r>
          </w:p>
          <w:p w:rsidR="00CF4FAF" w:rsidRPr="00D80BDE" w:rsidRDefault="00CF4FAF" w:rsidP="004B65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D80BDE">
              <w:rPr>
                <w:rFonts w:eastAsia="TimesNewRomanPSMT"/>
                <w:sz w:val="24"/>
                <w:szCs w:val="24"/>
                <w:lang w:val="fr-FR"/>
              </w:rPr>
              <w:t>Degres de comparaison des adjecti</w:t>
            </w:r>
            <w:r>
              <w:rPr>
                <w:rFonts w:eastAsia="TimesNewRomanPSMT"/>
                <w:sz w:val="24"/>
                <w:szCs w:val="24"/>
                <w:lang w:val="fr-FR"/>
              </w:rPr>
              <w:t>f</w:t>
            </w:r>
            <w:r w:rsidRPr="00D80BDE">
              <w:rPr>
                <w:rFonts w:eastAsia="TimesNewRomanPSMT"/>
                <w:sz w:val="24"/>
                <w:szCs w:val="24"/>
                <w:lang w:val="fr-FR"/>
              </w:rPr>
              <w:t>s</w:t>
            </w:r>
          </w:p>
          <w:p w:rsidR="00CF4FAF" w:rsidRPr="00D80BDE" w:rsidRDefault="00CF4FAF" w:rsidP="004B656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D80BDE">
              <w:rPr>
                <w:rFonts w:eastAsia="TimesNewRomanPSMT"/>
                <w:sz w:val="24"/>
                <w:szCs w:val="24"/>
                <w:lang w:val="fr-FR"/>
              </w:rPr>
              <w:t>Degres de comparaison des adverb</w:t>
            </w:r>
            <w:r>
              <w:rPr>
                <w:rFonts w:eastAsia="TimesNewRomanPSMT"/>
                <w:sz w:val="24"/>
                <w:szCs w:val="24"/>
                <w:lang w:val="fr-FR"/>
              </w:rPr>
              <w:t>e</w:t>
            </w:r>
            <w:r w:rsidRPr="00D80BDE">
              <w:rPr>
                <w:rFonts w:eastAsia="TimesNewRomanPSMT"/>
                <w:sz w:val="24"/>
                <w:szCs w:val="24"/>
                <w:lang w:val="fr-FR"/>
              </w:rPr>
              <w:t>s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Article partitif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repas des Français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Menu du jour</w:t>
            </w:r>
          </w:p>
          <w:p w:rsidR="00CF4FAF" w:rsidRPr="00D80BDE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Dans un restaurant </w:t>
            </w:r>
          </w:p>
        </w:tc>
        <w:tc>
          <w:tcPr>
            <w:tcW w:w="1669" w:type="dxa"/>
          </w:tcPr>
          <w:p w:rsidR="00CF4FAF" w:rsidRPr="009D1763" w:rsidRDefault="00CF4FAF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10</w:t>
            </w:r>
          </w:p>
        </w:tc>
      </w:tr>
      <w:tr w:rsidR="00CF4FAF" w:rsidRPr="00F65C04" w:rsidTr="004B656B">
        <w:tblPrEx>
          <w:tblLook w:val="04A0"/>
        </w:tblPrEx>
        <w:tc>
          <w:tcPr>
            <w:tcW w:w="709" w:type="dxa"/>
          </w:tcPr>
          <w:p w:rsidR="00CF4FAF" w:rsidRPr="00F65C04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Lecture à domicile</w:t>
            </w:r>
          </w:p>
        </w:tc>
        <w:tc>
          <w:tcPr>
            <w:tcW w:w="3702" w:type="dxa"/>
          </w:tcPr>
          <w:p w:rsidR="00CF4FAF" w:rsidRPr="00F65C04" w:rsidRDefault="00CF4FAF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F65C04" w:rsidRDefault="00CF4FAF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CF4FAF" w:rsidRPr="009D1763" w:rsidTr="004B656B">
        <w:tblPrEx>
          <w:tblLook w:val="04A0"/>
        </w:tblPrEx>
        <w:tc>
          <w:tcPr>
            <w:tcW w:w="709" w:type="dxa"/>
          </w:tcPr>
          <w:p w:rsidR="00CF4FAF" w:rsidRPr="00F65C04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portrait d’une personne</w:t>
            </w:r>
          </w:p>
        </w:tc>
        <w:tc>
          <w:tcPr>
            <w:tcW w:w="3702" w:type="dxa"/>
          </w:tcPr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Description d’unr personne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Adjectifs du caractère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L’exploit de Denise Morin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personne célèbre</w:t>
            </w:r>
          </w:p>
          <w:p w:rsidR="00CF4FAF" w:rsidRDefault="00CF4FAF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Pronoms relatifs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9D1763" w:rsidRDefault="00CF4FAF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</w:tr>
      <w:tr w:rsidR="00CF4FAF" w:rsidRPr="009D1763" w:rsidTr="004B656B">
        <w:tblPrEx>
          <w:tblLook w:val="04A0"/>
        </w:tblPrEx>
        <w:tc>
          <w:tcPr>
            <w:tcW w:w="709" w:type="dxa"/>
          </w:tcPr>
          <w:p w:rsidR="00CF4FAF" w:rsidRPr="00F65C04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voyage</w:t>
            </w:r>
          </w:p>
        </w:tc>
        <w:tc>
          <w:tcPr>
            <w:tcW w:w="3702" w:type="dxa"/>
          </w:tcPr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Article partitif</w:t>
            </w:r>
          </w:p>
          <w:p w:rsidR="00CF4FAF" w:rsidRDefault="00CF4FAF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Le pronom ‘le’</w:t>
            </w:r>
          </w:p>
          <w:p w:rsidR="00CF4FAF" w:rsidRDefault="00CF4FAF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Exressions avec le verbe ‘faire’</w:t>
            </w:r>
          </w:p>
          <w:p w:rsidR="00CF4FAF" w:rsidRDefault="00CF4FAF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Pronoms relatifs composés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moyens de transport</w:t>
            </w:r>
          </w:p>
          <w:p w:rsidR="00CF4FAF" w:rsidRPr="0038776F" w:rsidRDefault="00CF4FAF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Sur la plage</w:t>
            </w:r>
          </w:p>
        </w:tc>
        <w:tc>
          <w:tcPr>
            <w:tcW w:w="1669" w:type="dxa"/>
          </w:tcPr>
          <w:p w:rsidR="00CF4FAF" w:rsidRPr="009D1763" w:rsidRDefault="00CF4FAF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</w:tr>
      <w:tr w:rsidR="00CF4FAF" w:rsidRPr="006451F6" w:rsidTr="004B656B">
        <w:tblPrEx>
          <w:tblLook w:val="04A0"/>
        </w:tblPrEx>
        <w:trPr>
          <w:trHeight w:val="399"/>
        </w:trPr>
        <w:tc>
          <w:tcPr>
            <w:tcW w:w="709" w:type="dxa"/>
          </w:tcPr>
          <w:p w:rsidR="00CF4FAF" w:rsidRPr="00C920C6" w:rsidRDefault="00CF4FAF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CF4FAF" w:rsidRPr="009C4AE2" w:rsidRDefault="00CF4FAF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6451F6" w:rsidRDefault="00CF4FAF" w:rsidP="004B6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F4FAF" w:rsidRPr="00036253" w:rsidTr="004B656B">
        <w:tblPrEx>
          <w:tblLook w:val="04A0"/>
        </w:tblPrEx>
        <w:trPr>
          <w:trHeight w:val="399"/>
        </w:trPr>
        <w:tc>
          <w:tcPr>
            <w:tcW w:w="709" w:type="dxa"/>
          </w:tcPr>
          <w:p w:rsidR="00CF4FAF" w:rsidRPr="00C920C6" w:rsidRDefault="00CF4FAF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CF4FAF" w:rsidRPr="009C4AE2" w:rsidRDefault="00CF4FAF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036253" w:rsidRDefault="00CF4FAF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CF4FAF" w:rsidRPr="00C920C6" w:rsidTr="004B656B">
        <w:tblPrEx>
          <w:tblLook w:val="04A0"/>
        </w:tblPrEx>
        <w:trPr>
          <w:trHeight w:val="405"/>
        </w:trPr>
        <w:tc>
          <w:tcPr>
            <w:tcW w:w="709" w:type="dxa"/>
          </w:tcPr>
          <w:p w:rsidR="00CF4FAF" w:rsidRPr="00C920C6" w:rsidRDefault="00CF4FAF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voyage</w:t>
            </w:r>
          </w:p>
        </w:tc>
        <w:tc>
          <w:tcPr>
            <w:tcW w:w="3702" w:type="dxa"/>
          </w:tcPr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Décrire un trajet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Futur simple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Verbes impersonnels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l’aéroport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controle des passeports et des visas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la douanne</w:t>
            </w:r>
          </w:p>
          <w:p w:rsidR="00CF4FAF" w:rsidRPr="009C4AE2" w:rsidRDefault="00CF4FAF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C920C6" w:rsidRDefault="00CF4FAF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CF4FAF" w:rsidRPr="00C920C6" w:rsidTr="004B656B">
        <w:tblPrEx>
          <w:tblLook w:val="04A0"/>
        </w:tblPrEx>
        <w:trPr>
          <w:trHeight w:val="567"/>
        </w:trPr>
        <w:tc>
          <w:tcPr>
            <w:tcW w:w="709" w:type="dxa"/>
          </w:tcPr>
          <w:p w:rsidR="00CF4FAF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241" w:type="dxa"/>
          </w:tcPr>
          <w:p w:rsidR="00CF4FAF" w:rsidRPr="00090BFD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cinéma</w:t>
            </w:r>
          </w:p>
        </w:tc>
        <w:tc>
          <w:tcPr>
            <w:tcW w:w="3702" w:type="dxa"/>
          </w:tcPr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Histoire du cinéma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vedettes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Forme passive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Participe présant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va au cinéma</w:t>
            </w:r>
          </w:p>
          <w:p w:rsidR="00CF4FAF" w:rsidRPr="009C4AE2" w:rsidRDefault="00CF4FAF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C920C6" w:rsidRDefault="00CF4FAF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</w:tr>
      <w:tr w:rsidR="00CF4FAF" w:rsidRPr="00036253" w:rsidTr="004B656B">
        <w:tblPrEx>
          <w:tblLook w:val="04A0"/>
        </w:tblPrEx>
        <w:trPr>
          <w:trHeight w:val="386"/>
        </w:trPr>
        <w:tc>
          <w:tcPr>
            <w:tcW w:w="709" w:type="dxa"/>
          </w:tcPr>
          <w:p w:rsidR="00CF4FAF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en-US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CF4FAF" w:rsidRPr="00F65C04" w:rsidRDefault="00CF4FAF" w:rsidP="004B656B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036253" w:rsidRDefault="00CF4FAF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CF4FAF" w:rsidRPr="00C920C6" w:rsidTr="004B656B">
        <w:tblPrEx>
          <w:tblLook w:val="04A0"/>
        </w:tblPrEx>
        <w:trPr>
          <w:trHeight w:val="392"/>
        </w:trPr>
        <w:tc>
          <w:tcPr>
            <w:tcW w:w="709" w:type="dxa"/>
          </w:tcPr>
          <w:p w:rsidR="00CF4FAF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théatre</w:t>
            </w:r>
          </w:p>
        </w:tc>
        <w:tc>
          <w:tcPr>
            <w:tcW w:w="3702" w:type="dxa"/>
          </w:tcPr>
          <w:p w:rsidR="00CF4FAF" w:rsidRPr="00030EE1" w:rsidRDefault="00CF4FAF" w:rsidP="00CF4FAF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Gérondif</w:t>
            </w:r>
          </w:p>
          <w:p w:rsidR="00CF4FAF" w:rsidRPr="00030EE1" w:rsidRDefault="00CF4FAF" w:rsidP="00CF4FAF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théatre</w:t>
            </w:r>
          </w:p>
          <w:p w:rsidR="00CF4FAF" w:rsidRPr="00030EE1" w:rsidRDefault="00CF4FAF" w:rsidP="00CF4FAF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Molière et le théatre</w:t>
            </w:r>
          </w:p>
          <w:p w:rsidR="00CF4FAF" w:rsidRDefault="00CF4FAF" w:rsidP="00CF4FAF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Faire+infinitif</w:t>
            </w:r>
          </w:p>
          <w:p w:rsidR="00CF4FAF" w:rsidRPr="0038776F" w:rsidRDefault="00CF4FAF" w:rsidP="00CF4FAF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C920C6" w:rsidRDefault="00CF4FAF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CF4FAF" w:rsidRPr="00C920C6" w:rsidTr="004B656B">
        <w:tblPrEx>
          <w:tblLook w:val="04A0"/>
        </w:tblPrEx>
        <w:trPr>
          <w:trHeight w:val="567"/>
        </w:trPr>
        <w:tc>
          <w:tcPr>
            <w:tcW w:w="709" w:type="dxa"/>
          </w:tcPr>
          <w:p w:rsidR="00CF4FAF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musique</w:t>
            </w:r>
          </w:p>
        </w:tc>
        <w:tc>
          <w:tcPr>
            <w:tcW w:w="3702" w:type="dxa"/>
          </w:tcPr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gout d’un musicien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concert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Genres musicaux</w:t>
            </w:r>
          </w:p>
          <w:p w:rsidR="00CF4FAF" w:rsidRDefault="00CF4FAF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Conditionnel </w:t>
            </w:r>
          </w:p>
          <w:p w:rsidR="00CF4FAF" w:rsidRPr="009D1763" w:rsidRDefault="00CF4FAF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C920C6" w:rsidRDefault="00CF4FAF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CF4FAF" w:rsidRPr="00036253" w:rsidTr="004B656B">
        <w:tblPrEx>
          <w:tblLook w:val="04A0"/>
        </w:tblPrEx>
        <w:trPr>
          <w:trHeight w:val="567"/>
        </w:trPr>
        <w:tc>
          <w:tcPr>
            <w:tcW w:w="709" w:type="dxa"/>
          </w:tcPr>
          <w:p w:rsidR="00CF4FAF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CF4FAF" w:rsidRPr="00F65C04" w:rsidRDefault="00CF4FAF" w:rsidP="004B656B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036253" w:rsidRDefault="00CF4FAF" w:rsidP="004B656B">
            <w:pPr>
              <w:jc w:val="center"/>
              <w:rPr>
                <w:b/>
                <w:sz w:val="24"/>
                <w:szCs w:val="24"/>
              </w:rPr>
            </w:pPr>
            <w:r w:rsidRPr="00036253">
              <w:rPr>
                <w:b/>
                <w:sz w:val="24"/>
                <w:szCs w:val="24"/>
              </w:rPr>
              <w:t>2</w:t>
            </w:r>
          </w:p>
        </w:tc>
      </w:tr>
      <w:tr w:rsidR="00CF4FAF" w:rsidRPr="00036253" w:rsidTr="004B656B">
        <w:tblPrEx>
          <w:tblLook w:val="04A0"/>
        </w:tblPrEx>
        <w:tc>
          <w:tcPr>
            <w:tcW w:w="709" w:type="dxa"/>
          </w:tcPr>
          <w:p w:rsidR="00CF4FAF" w:rsidRPr="00F65C04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241" w:type="dxa"/>
          </w:tcPr>
          <w:p w:rsidR="00CF4FAF" w:rsidRPr="00036253" w:rsidRDefault="00CF4FAF" w:rsidP="004B656B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CF4FAF" w:rsidRPr="00F65C04" w:rsidRDefault="00CF4FAF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F4FAF" w:rsidRPr="00036253" w:rsidRDefault="00CF4FAF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CF4FAF" w:rsidRPr="00F65C04" w:rsidTr="004B656B">
        <w:tblPrEx>
          <w:tblLook w:val="04A0"/>
        </w:tblPrEx>
        <w:trPr>
          <w:trHeight w:val="567"/>
        </w:trPr>
        <w:tc>
          <w:tcPr>
            <w:tcW w:w="709" w:type="dxa"/>
          </w:tcPr>
          <w:p w:rsidR="00CF4FAF" w:rsidRPr="00F65C04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41" w:type="dxa"/>
          </w:tcPr>
          <w:p w:rsidR="00CF4FAF" w:rsidRPr="008A7B63" w:rsidRDefault="00CF4FAF" w:rsidP="004B656B">
            <w:pPr>
              <w:rPr>
                <w:b/>
                <w:sz w:val="24"/>
                <w:szCs w:val="24"/>
                <w:lang w:val="uk-UA"/>
              </w:rPr>
            </w:pPr>
          </w:p>
          <w:p w:rsidR="00CF4FAF" w:rsidRPr="008A7B63" w:rsidRDefault="00CF4FAF" w:rsidP="004B656B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CF4FAF" w:rsidRPr="008A7B63" w:rsidRDefault="00CF4FAF" w:rsidP="004B656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02" w:type="dxa"/>
          </w:tcPr>
          <w:p w:rsidR="00CF4FAF" w:rsidRPr="00F65C04" w:rsidRDefault="00CF4FAF" w:rsidP="004B65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CF4FAF" w:rsidRPr="00F65C04" w:rsidRDefault="00CF4FAF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</w:t>
            </w:r>
          </w:p>
        </w:tc>
      </w:tr>
    </w:tbl>
    <w:p w:rsidR="00486A69" w:rsidRPr="00486A69" w:rsidRDefault="00486A69" w:rsidP="00926A83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6A83" w:rsidRPr="00F65C04" w:rsidRDefault="00926A83" w:rsidP="00926A83">
      <w:pPr>
        <w:pStyle w:val="a3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26A83" w:rsidRDefault="00926A83" w:rsidP="00926A83">
      <w:pPr>
        <w:jc w:val="center"/>
        <w:rPr>
          <w:b/>
          <w:lang w:val="uk-UA"/>
        </w:rPr>
      </w:pPr>
    </w:p>
    <w:p w:rsidR="00926A83" w:rsidRPr="008B33A4" w:rsidRDefault="00926A83" w:rsidP="00926A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РЕКОМЕНДОВАННАЯ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926A83" w:rsidRPr="005D2F9C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926A83" w:rsidRPr="00BC74C8" w:rsidRDefault="00DD2658" w:rsidP="00926A83">
      <w:pPr>
        <w:tabs>
          <w:tab w:val="num" w:pos="284"/>
        </w:tabs>
        <w:spacing w:after="0" w:line="360" w:lineRule="auto"/>
        <w:ind w:left="284" w:hanging="284"/>
        <w:jc w:val="both"/>
        <w:rPr>
          <w:lang w:val="uk-UA"/>
        </w:rPr>
      </w:pPr>
      <w:hyperlink r:id="rId5" w:history="1">
        <w:r w:rsidR="00926A83" w:rsidRPr="005D2F9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926A83" w:rsidRPr="00CF4FAF" w:rsidRDefault="00926A83" w:rsidP="00926A83">
      <w:pPr>
        <w:pStyle w:val="a3"/>
        <w:numPr>
          <w:ilvl w:val="0"/>
          <w:numId w:val="3"/>
        </w:num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7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CF4FAF" w:rsidRPr="00CF4FAF" w:rsidRDefault="00CF4FAF" w:rsidP="00CF4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http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lib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lgaki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info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page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_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lib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php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?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docid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=20982&amp;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mode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=</w:t>
        </w:r>
        <w:r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DocBibRecord</w:t>
        </w:r>
      </w:hyperlink>
      <w:r w:rsidRPr="00CF4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lastRenderedPageBreak/>
        <w:t>Claire Miquel Grammaire en dialogues (Niveau débutant). Clé international, 2005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926A83" w:rsidRPr="001F3A1D" w:rsidRDefault="00DD2658" w:rsidP="00486A69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926A83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926A83" w:rsidRPr="001F3A1D" w:rsidRDefault="00DD2658" w:rsidP="00486A69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926A83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926A83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ww.bonjourdefrance.com</w:t>
        </w:r>
      </w:hyperlink>
    </w:p>
    <w:p w:rsidR="00926A83" w:rsidRPr="001F3A1D" w:rsidRDefault="00DD2658" w:rsidP="00486A69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926A83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8A734B" w:rsidRDefault="008A734B"/>
    <w:sectPr w:rsidR="008A734B" w:rsidSect="0019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71A"/>
    <w:multiLevelType w:val="hybridMultilevel"/>
    <w:tmpl w:val="106EAC54"/>
    <w:lvl w:ilvl="0" w:tplc="A65A656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885769E"/>
    <w:multiLevelType w:val="multilevel"/>
    <w:tmpl w:val="C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26A83"/>
    <w:rsid w:val="00197C2D"/>
    <w:rsid w:val="00486A69"/>
    <w:rsid w:val="0078065B"/>
    <w:rsid w:val="008A734B"/>
    <w:rsid w:val="00926A83"/>
    <w:rsid w:val="00CF4FAF"/>
    <w:rsid w:val="00DD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83"/>
    <w:pPr>
      <w:ind w:left="720"/>
      <w:contextualSpacing/>
    </w:pPr>
  </w:style>
  <w:style w:type="table" w:styleId="a4">
    <w:name w:val="Table Grid"/>
    <w:basedOn w:val="a1"/>
    <w:rsid w:val="00926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26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nch.langua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982&amp;mode=DocBibReco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lgaki.info/page_lib.php?docid=6488&amp;mode=DocBibRec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g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4634</TotalTime>
  <Pages>3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2018-01-14T23:11:00Z</dcterms:created>
  <dcterms:modified xsi:type="dcterms:W3CDTF">2018-02-13T21:43:00Z</dcterms:modified>
</cp:coreProperties>
</file>