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11" w:rsidRPr="0047710B" w:rsidRDefault="00300111" w:rsidP="0047710B">
      <w:pPr>
        <w:spacing w:line="360" w:lineRule="auto"/>
        <w:ind w:left="426"/>
        <w:jc w:val="center"/>
        <w:rPr>
          <w:bCs/>
          <w:color w:val="000000"/>
          <w:sz w:val="24"/>
          <w:szCs w:val="24"/>
        </w:rPr>
      </w:pPr>
      <w:r w:rsidRPr="0047710B">
        <w:rPr>
          <w:bCs/>
          <w:color w:val="000000"/>
          <w:sz w:val="24"/>
          <w:szCs w:val="24"/>
        </w:rPr>
        <w:t>МИНИСТЕРСТВО КУЛЬТУРЫ, СПОРТА И МОЛОДЕЖИ</w:t>
      </w:r>
    </w:p>
    <w:p w:rsidR="00300111" w:rsidRPr="0047710B" w:rsidRDefault="00300111" w:rsidP="0047710B">
      <w:pPr>
        <w:spacing w:line="360" w:lineRule="auto"/>
        <w:ind w:left="426"/>
        <w:jc w:val="center"/>
        <w:rPr>
          <w:bCs/>
          <w:color w:val="000000"/>
          <w:sz w:val="24"/>
          <w:szCs w:val="24"/>
        </w:rPr>
      </w:pPr>
      <w:r w:rsidRPr="0047710B">
        <w:rPr>
          <w:bCs/>
          <w:color w:val="000000"/>
          <w:sz w:val="24"/>
          <w:szCs w:val="24"/>
        </w:rPr>
        <w:t>ЛУГАНСКОЙ НАРОДНОЙ РЕСПУБЛИКИ</w:t>
      </w:r>
    </w:p>
    <w:p w:rsidR="00300111" w:rsidRPr="003766AE" w:rsidRDefault="00300111" w:rsidP="0047710B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300111" w:rsidRPr="0047710B" w:rsidRDefault="00300111" w:rsidP="0047710B">
      <w:pPr>
        <w:spacing w:line="360" w:lineRule="auto"/>
        <w:ind w:left="426"/>
        <w:jc w:val="center"/>
        <w:rPr>
          <w:bCs/>
          <w:color w:val="000000"/>
          <w:sz w:val="24"/>
          <w:szCs w:val="24"/>
        </w:rPr>
      </w:pPr>
      <w:r w:rsidRPr="0047710B">
        <w:rPr>
          <w:bCs/>
          <w:color w:val="000000"/>
          <w:sz w:val="24"/>
          <w:szCs w:val="24"/>
        </w:rPr>
        <w:t>ГОСУДАРСТВЕННОЕ ОБРАЗОВАТЕЛЬНОЕ УЧРЕЖДЕНИЕ КУЛЬТУРЫ</w:t>
      </w:r>
    </w:p>
    <w:p w:rsidR="00300111" w:rsidRPr="0047710B" w:rsidRDefault="00300111" w:rsidP="0047710B">
      <w:pPr>
        <w:spacing w:line="360" w:lineRule="auto"/>
        <w:ind w:left="426"/>
        <w:jc w:val="center"/>
        <w:rPr>
          <w:bCs/>
          <w:color w:val="000000"/>
          <w:sz w:val="24"/>
          <w:szCs w:val="24"/>
        </w:rPr>
      </w:pPr>
      <w:r w:rsidRPr="0047710B">
        <w:rPr>
          <w:bCs/>
          <w:color w:val="000000"/>
          <w:sz w:val="24"/>
          <w:szCs w:val="24"/>
        </w:rPr>
        <w:t>«ЛУГАНСКАЯ  ГОСУДАРСТВЕННАЯ АКАДЕМИЯ</w:t>
      </w:r>
    </w:p>
    <w:p w:rsidR="00300111" w:rsidRPr="0047710B" w:rsidRDefault="00300111" w:rsidP="0047710B">
      <w:pPr>
        <w:spacing w:line="360" w:lineRule="auto"/>
        <w:ind w:left="426"/>
        <w:jc w:val="center"/>
        <w:rPr>
          <w:bCs/>
          <w:color w:val="000000"/>
          <w:sz w:val="24"/>
          <w:szCs w:val="24"/>
        </w:rPr>
      </w:pPr>
      <w:r w:rsidRPr="0047710B">
        <w:rPr>
          <w:bCs/>
          <w:color w:val="000000"/>
          <w:sz w:val="24"/>
          <w:szCs w:val="24"/>
        </w:rPr>
        <w:t>КУЛЬТУРЫ И ИСКУССТВ ИМЕНИ М. МАТУСОВСКОГО»</w:t>
      </w:r>
    </w:p>
    <w:p w:rsidR="00300111" w:rsidRPr="003766AE" w:rsidRDefault="00300111" w:rsidP="0047710B">
      <w:pPr>
        <w:spacing w:line="360" w:lineRule="auto"/>
        <w:ind w:left="1418"/>
        <w:jc w:val="center"/>
        <w:rPr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1418"/>
        <w:jc w:val="center"/>
        <w:rPr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1418"/>
        <w:jc w:val="center"/>
        <w:rPr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1418"/>
        <w:jc w:val="center"/>
        <w:rPr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1418"/>
        <w:jc w:val="center"/>
        <w:rPr>
          <w:sz w:val="24"/>
          <w:szCs w:val="24"/>
        </w:rPr>
      </w:pPr>
    </w:p>
    <w:p w:rsidR="00300111" w:rsidRPr="003766AE" w:rsidRDefault="00300111" w:rsidP="0047710B">
      <w:pPr>
        <w:pStyle w:val="3"/>
        <w:numPr>
          <w:ilvl w:val="0"/>
          <w:numId w:val="0"/>
        </w:numPr>
        <w:spacing w:before="0" w:after="0" w:line="360" w:lineRule="auto"/>
        <w:ind w:left="1134" w:hanging="567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3766AE">
        <w:rPr>
          <w:rFonts w:ascii="Times New Roman" w:hAnsi="Times New Roman"/>
          <w:b w:val="0"/>
          <w:color w:val="000000"/>
          <w:sz w:val="24"/>
          <w:szCs w:val="24"/>
        </w:rPr>
        <w:t>Спецкурс «Копирайтинг»</w:t>
      </w:r>
    </w:p>
    <w:bookmarkEnd w:id="0"/>
    <w:p w:rsidR="00300111" w:rsidRPr="003766AE" w:rsidRDefault="00300111" w:rsidP="0047710B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300111" w:rsidRPr="003766AE" w:rsidRDefault="00300111" w:rsidP="0047710B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300111" w:rsidRPr="003766AE" w:rsidRDefault="00300111" w:rsidP="0047710B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300111" w:rsidRPr="003766AE" w:rsidRDefault="00300111" w:rsidP="0047710B">
      <w:pPr>
        <w:keepNext/>
        <w:widowControl w:val="0"/>
        <w:suppressAutoHyphens/>
        <w:autoSpaceDE/>
        <w:autoSpaceDN/>
        <w:spacing w:line="360" w:lineRule="auto"/>
        <w:ind w:left="426"/>
        <w:jc w:val="center"/>
        <w:rPr>
          <w:caps/>
          <w:color w:val="000000"/>
          <w:sz w:val="24"/>
          <w:szCs w:val="24"/>
        </w:rPr>
      </w:pPr>
      <w:r w:rsidRPr="003766AE">
        <w:rPr>
          <w:bCs/>
          <w:caps/>
          <w:sz w:val="24"/>
          <w:szCs w:val="24"/>
        </w:rPr>
        <w:t>Вопросы к ЗаЧЕТУ</w:t>
      </w:r>
    </w:p>
    <w:p w:rsidR="00300111" w:rsidRPr="003766AE" w:rsidRDefault="00300111" w:rsidP="0047710B">
      <w:pPr>
        <w:widowControl w:val="0"/>
        <w:suppressAutoHyphens/>
        <w:autoSpaceDE/>
        <w:autoSpaceDN/>
        <w:spacing w:line="360" w:lineRule="auto"/>
        <w:ind w:left="426"/>
        <w:jc w:val="center"/>
        <w:rPr>
          <w:sz w:val="24"/>
          <w:szCs w:val="24"/>
        </w:rPr>
      </w:pPr>
      <w:r w:rsidRPr="003766AE">
        <w:rPr>
          <w:sz w:val="24"/>
          <w:szCs w:val="24"/>
        </w:rPr>
        <w:t>Направление подготовки: 42.03.01 «Реклама</w:t>
      </w:r>
      <w:r w:rsidRPr="003766AE">
        <w:rPr>
          <w:color w:val="000000"/>
          <w:sz w:val="24"/>
          <w:szCs w:val="24"/>
        </w:rPr>
        <w:t xml:space="preserve"> и связи с общественностью</w:t>
      </w:r>
      <w:r w:rsidRPr="003766AE">
        <w:rPr>
          <w:caps/>
          <w:color w:val="000000"/>
          <w:sz w:val="24"/>
          <w:szCs w:val="24"/>
        </w:rPr>
        <w:t>»</w:t>
      </w:r>
    </w:p>
    <w:p w:rsidR="00300111" w:rsidRPr="0047710B" w:rsidRDefault="00300111" w:rsidP="0047710B">
      <w:pPr>
        <w:spacing w:line="360" w:lineRule="auto"/>
        <w:ind w:left="426"/>
        <w:jc w:val="center"/>
        <w:rPr>
          <w:rFonts w:eastAsia="Droid Sans Fallback"/>
          <w:sz w:val="24"/>
          <w:szCs w:val="24"/>
        </w:rPr>
      </w:pPr>
      <w:r w:rsidRPr="0047710B">
        <w:rPr>
          <w:rFonts w:eastAsia="Liberation Serif"/>
          <w:sz w:val="24"/>
          <w:szCs w:val="24"/>
        </w:rPr>
        <w:t>С</w:t>
      </w:r>
      <w:r w:rsidRPr="0047710B">
        <w:rPr>
          <w:sz w:val="24"/>
          <w:szCs w:val="24"/>
        </w:rPr>
        <w:t>пециализация «Реклама и связи с общественностью»</w:t>
      </w:r>
    </w:p>
    <w:p w:rsidR="00300111" w:rsidRPr="003766AE" w:rsidRDefault="00300111" w:rsidP="0047710B">
      <w:pPr>
        <w:spacing w:line="360" w:lineRule="auto"/>
        <w:jc w:val="center"/>
        <w:rPr>
          <w:sz w:val="24"/>
          <w:szCs w:val="24"/>
        </w:rPr>
      </w:pPr>
    </w:p>
    <w:p w:rsidR="00300111" w:rsidRPr="0047710B" w:rsidRDefault="00300111" w:rsidP="0047710B">
      <w:pPr>
        <w:spacing w:line="360" w:lineRule="auto"/>
        <w:ind w:left="426"/>
        <w:jc w:val="center"/>
        <w:rPr>
          <w:color w:val="000000"/>
          <w:sz w:val="24"/>
          <w:szCs w:val="24"/>
        </w:rPr>
      </w:pPr>
      <w:r w:rsidRPr="0047710B">
        <w:rPr>
          <w:color w:val="000000"/>
          <w:sz w:val="24"/>
          <w:szCs w:val="24"/>
        </w:rPr>
        <w:t>Форма обучения: дневная</w:t>
      </w:r>
    </w:p>
    <w:p w:rsidR="00300111" w:rsidRPr="003766AE" w:rsidRDefault="00300111" w:rsidP="0047710B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47710B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300111">
      <w:pPr>
        <w:spacing w:line="360" w:lineRule="auto"/>
        <w:ind w:left="4680"/>
        <w:jc w:val="center"/>
        <w:rPr>
          <w:color w:val="000000"/>
          <w:sz w:val="24"/>
          <w:szCs w:val="24"/>
        </w:rPr>
      </w:pPr>
    </w:p>
    <w:p w:rsidR="00300111" w:rsidRPr="003766AE" w:rsidRDefault="00300111" w:rsidP="003766AE">
      <w:pPr>
        <w:pStyle w:val="a3"/>
        <w:numPr>
          <w:ilvl w:val="0"/>
          <w:numId w:val="21"/>
        </w:numPr>
        <w:autoSpaceDE/>
        <w:autoSpaceDN/>
        <w:jc w:val="center"/>
        <w:rPr>
          <w:bCs/>
          <w:sz w:val="24"/>
          <w:szCs w:val="24"/>
        </w:rPr>
      </w:pPr>
      <w:r w:rsidRPr="003766AE">
        <w:rPr>
          <w:bCs/>
          <w:sz w:val="24"/>
          <w:szCs w:val="24"/>
        </w:rPr>
        <w:br w:type="page"/>
      </w:r>
    </w:p>
    <w:p w:rsidR="00300111" w:rsidRPr="003766AE" w:rsidRDefault="00300111" w:rsidP="00300111">
      <w:pPr>
        <w:pStyle w:val="Default"/>
        <w:jc w:val="both"/>
        <w:rPr>
          <w:bCs/>
          <w:color w:val="auto"/>
        </w:rPr>
      </w:pPr>
    </w:p>
    <w:p w:rsidR="00694057" w:rsidRPr="003766AE" w:rsidRDefault="00694057" w:rsidP="00D12B94">
      <w:pPr>
        <w:pStyle w:val="a3"/>
        <w:adjustRightInd w:val="0"/>
        <w:ind w:left="0" w:firstLine="786"/>
        <w:rPr>
          <w:sz w:val="24"/>
          <w:szCs w:val="24"/>
        </w:rPr>
      </w:pPr>
      <w:r w:rsidRPr="003766AE">
        <w:rPr>
          <w:sz w:val="24"/>
          <w:szCs w:val="24"/>
        </w:rPr>
        <w:t>Текущий контроль знаний студентов выполняется в виде тестовых и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>контрольных вопросов, предлагаемых студентам в течение семестра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>несколько раз. Цель такого контроля заключается в анализе текущей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>успеваемости, выведении контрольной точки при рейтинговой системе,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 xml:space="preserve">корректировке работы преподавателя. </w:t>
      </w:r>
    </w:p>
    <w:p w:rsidR="00300111" w:rsidRPr="003766AE" w:rsidRDefault="00694057" w:rsidP="00D12B94">
      <w:pPr>
        <w:pStyle w:val="a3"/>
        <w:adjustRightInd w:val="0"/>
        <w:ind w:left="0" w:firstLine="786"/>
        <w:rPr>
          <w:color w:val="000000"/>
          <w:sz w:val="24"/>
          <w:szCs w:val="24"/>
        </w:rPr>
      </w:pPr>
      <w:r w:rsidRPr="003766AE">
        <w:rPr>
          <w:sz w:val="24"/>
          <w:szCs w:val="24"/>
        </w:rPr>
        <w:t>Студентам предлагается группа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>вопросов или тестов, на которые даются письменные ответы.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>Периодичность проведения контрольных работ или тестов зависит от</w:t>
      </w:r>
      <w:r w:rsidRPr="003766AE">
        <w:rPr>
          <w:sz w:val="24"/>
          <w:szCs w:val="24"/>
        </w:rPr>
        <w:t xml:space="preserve"> </w:t>
      </w:r>
      <w:r w:rsidRPr="003766AE">
        <w:rPr>
          <w:sz w:val="24"/>
          <w:szCs w:val="24"/>
        </w:rPr>
        <w:t>объема информации и в среднем проводится через каждые две лекции.</w:t>
      </w:r>
    </w:p>
    <w:p w:rsidR="00694057" w:rsidRPr="003766AE" w:rsidRDefault="00694057" w:rsidP="00300111">
      <w:pPr>
        <w:adjustRightInd w:val="0"/>
        <w:jc w:val="both"/>
        <w:rPr>
          <w:sz w:val="24"/>
          <w:szCs w:val="24"/>
        </w:rPr>
      </w:pPr>
    </w:p>
    <w:p w:rsidR="00300111" w:rsidRPr="003766AE" w:rsidRDefault="00694057" w:rsidP="003766AE">
      <w:pPr>
        <w:pStyle w:val="a3"/>
        <w:adjustRightInd w:val="0"/>
        <w:ind w:left="786"/>
        <w:jc w:val="center"/>
        <w:rPr>
          <w:b/>
          <w:sz w:val="24"/>
          <w:szCs w:val="24"/>
        </w:rPr>
      </w:pPr>
      <w:r w:rsidRPr="003766AE">
        <w:rPr>
          <w:b/>
          <w:sz w:val="24"/>
          <w:szCs w:val="24"/>
        </w:rPr>
        <w:t>В</w:t>
      </w:r>
      <w:r w:rsidR="00300111" w:rsidRPr="003766AE">
        <w:rPr>
          <w:b/>
          <w:sz w:val="24"/>
          <w:szCs w:val="24"/>
        </w:rPr>
        <w:t>о</w:t>
      </w:r>
      <w:r w:rsidRPr="003766AE">
        <w:rPr>
          <w:b/>
          <w:sz w:val="24"/>
          <w:szCs w:val="24"/>
        </w:rPr>
        <w:t>п</w:t>
      </w:r>
      <w:r w:rsidR="00300111" w:rsidRPr="003766AE">
        <w:rPr>
          <w:b/>
          <w:sz w:val="24"/>
          <w:szCs w:val="24"/>
        </w:rPr>
        <w:t>росы на зачет</w:t>
      </w:r>
    </w:p>
    <w:p w:rsidR="00300111" w:rsidRPr="003766AE" w:rsidRDefault="00300111" w:rsidP="00300111">
      <w:pPr>
        <w:adjustRightInd w:val="0"/>
        <w:jc w:val="both"/>
        <w:rPr>
          <w:sz w:val="24"/>
          <w:szCs w:val="24"/>
        </w:rPr>
      </w:pPr>
    </w:p>
    <w:p w:rsidR="00D34B7E" w:rsidRPr="003766AE" w:rsidRDefault="00300111" w:rsidP="003766AE">
      <w:pPr>
        <w:pStyle w:val="a3"/>
        <w:numPr>
          <w:ilvl w:val="0"/>
          <w:numId w:val="22"/>
        </w:numPr>
        <w:adjustRightInd w:val="0"/>
        <w:jc w:val="both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>Определение копирайтинга</w:t>
      </w:r>
      <w:r w:rsidR="00D34B7E" w:rsidRPr="003766AE">
        <w:rPr>
          <w:color w:val="000000"/>
          <w:sz w:val="24"/>
          <w:szCs w:val="24"/>
        </w:rPr>
        <w:t xml:space="preserve">. </w:t>
      </w:r>
      <w:r w:rsidRPr="003766AE">
        <w:rPr>
          <w:color w:val="000000"/>
          <w:sz w:val="24"/>
          <w:szCs w:val="24"/>
        </w:rPr>
        <w:t xml:space="preserve">Виды копирайтинга. </w:t>
      </w:r>
    </w:p>
    <w:p w:rsidR="00D34B7E" w:rsidRPr="003766AE" w:rsidRDefault="00D34B7E" w:rsidP="003766AE">
      <w:pPr>
        <w:pStyle w:val="a3"/>
        <w:numPr>
          <w:ilvl w:val="0"/>
          <w:numId w:val="22"/>
        </w:numPr>
        <w:adjustRightInd w:val="0"/>
        <w:jc w:val="both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 xml:space="preserve">Информационный стиль. Его особенности. </w:t>
      </w:r>
    </w:p>
    <w:p w:rsidR="00D34B7E" w:rsidRPr="003766AE" w:rsidRDefault="00694057" w:rsidP="003766AE">
      <w:pPr>
        <w:pStyle w:val="a3"/>
        <w:numPr>
          <w:ilvl w:val="0"/>
          <w:numId w:val="22"/>
        </w:numPr>
        <w:adjustRightInd w:val="0"/>
        <w:jc w:val="both"/>
        <w:rPr>
          <w:color w:val="000000"/>
          <w:sz w:val="24"/>
          <w:szCs w:val="24"/>
        </w:rPr>
      </w:pPr>
      <w:proofErr w:type="spellStart"/>
      <w:r w:rsidRPr="003766AE">
        <w:rPr>
          <w:color w:val="000000"/>
          <w:sz w:val="24"/>
          <w:szCs w:val="24"/>
        </w:rPr>
        <w:t>Профессиограмма</w:t>
      </w:r>
      <w:proofErr w:type="spellEnd"/>
      <w:r w:rsidRPr="003766AE">
        <w:rPr>
          <w:color w:val="000000"/>
          <w:sz w:val="24"/>
          <w:szCs w:val="24"/>
        </w:rPr>
        <w:t xml:space="preserve"> копирайтера.</w:t>
      </w:r>
      <w:r w:rsidRPr="003766AE">
        <w:rPr>
          <w:color w:val="000000"/>
          <w:sz w:val="24"/>
          <w:szCs w:val="24"/>
        </w:rPr>
        <w:t xml:space="preserve"> </w:t>
      </w:r>
    </w:p>
    <w:p w:rsidR="00D34B7E" w:rsidRPr="003766AE" w:rsidRDefault="00300111" w:rsidP="003766AE">
      <w:pPr>
        <w:pStyle w:val="a3"/>
        <w:numPr>
          <w:ilvl w:val="0"/>
          <w:numId w:val="22"/>
        </w:numPr>
        <w:adjustRightInd w:val="0"/>
        <w:jc w:val="both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>Кодекс правил профессионального поведения пиарщика.</w:t>
      </w:r>
      <w:r w:rsidR="00D34B7E" w:rsidRPr="003766AE">
        <w:rPr>
          <w:color w:val="000000"/>
          <w:sz w:val="24"/>
          <w:szCs w:val="24"/>
        </w:rPr>
        <w:t xml:space="preserve"> </w:t>
      </w:r>
    </w:p>
    <w:p w:rsidR="00D34B7E" w:rsidRPr="003766AE" w:rsidRDefault="00300111" w:rsidP="003766AE">
      <w:pPr>
        <w:pStyle w:val="Default"/>
        <w:numPr>
          <w:ilvl w:val="0"/>
          <w:numId w:val="22"/>
        </w:numPr>
        <w:autoSpaceDE/>
        <w:autoSpaceDN/>
        <w:jc w:val="both"/>
      </w:pPr>
      <w:r w:rsidRPr="003766AE">
        <w:t>Упрощение</w:t>
      </w:r>
      <w:proofErr w:type="gramStart"/>
      <w:r w:rsidRPr="003766AE">
        <w:t>.</w:t>
      </w:r>
      <w:proofErr w:type="gramEnd"/>
      <w:r w:rsidRPr="003766AE">
        <w:t xml:space="preserve"> </w:t>
      </w:r>
      <w:proofErr w:type="gramStart"/>
      <w:r w:rsidR="00D12B94">
        <w:t>С</w:t>
      </w:r>
      <w:r w:rsidRPr="003766AE">
        <w:t>топ-слова</w:t>
      </w:r>
      <w:proofErr w:type="gramEnd"/>
      <w:r w:rsidR="00D12B94">
        <w:t xml:space="preserve"> и их ка</w:t>
      </w:r>
      <w:r w:rsidRPr="003766AE">
        <w:t>тегории.</w:t>
      </w:r>
      <w:r w:rsidR="00D34B7E" w:rsidRPr="003766AE">
        <w:t xml:space="preserve"> </w:t>
      </w:r>
      <w:proofErr w:type="gramStart"/>
      <w:r w:rsidR="00D34B7E" w:rsidRPr="003766AE">
        <w:t>(</w:t>
      </w:r>
      <w:r w:rsidRPr="003766AE">
        <w:t>Вводные конструкции.</w:t>
      </w:r>
      <w:proofErr w:type="gramEnd"/>
      <w:r w:rsidRPr="003766AE">
        <w:t> Усилители.</w:t>
      </w:r>
      <w:r w:rsidR="00D34B7E" w:rsidRPr="003766AE">
        <w:t xml:space="preserve"> </w:t>
      </w:r>
      <w:r w:rsidRPr="003766AE">
        <w:t>Оценка.</w:t>
      </w:r>
      <w:r w:rsidR="00D34B7E" w:rsidRPr="003766AE">
        <w:t xml:space="preserve"> </w:t>
      </w:r>
      <w:r w:rsidRPr="003766AE">
        <w:t>Штампы.</w:t>
      </w:r>
      <w:r w:rsidR="00D34B7E" w:rsidRPr="003766AE">
        <w:t xml:space="preserve"> </w:t>
      </w:r>
      <w:r w:rsidRPr="003766AE">
        <w:t>Паразиты времени.</w:t>
      </w:r>
      <w:r w:rsidR="00D34B7E" w:rsidRPr="003766AE">
        <w:t xml:space="preserve"> </w:t>
      </w:r>
      <w:r w:rsidRPr="003766AE">
        <w:t>Местоимения.</w:t>
      </w:r>
      <w:r w:rsidR="00D34B7E" w:rsidRPr="003766AE">
        <w:t xml:space="preserve"> </w:t>
      </w:r>
      <w:r w:rsidRPr="003766AE">
        <w:t>Отглагольные.</w:t>
      </w:r>
      <w:r w:rsidR="00D34B7E" w:rsidRPr="003766AE">
        <w:t xml:space="preserve"> </w:t>
      </w:r>
      <w:r w:rsidRPr="003766AE">
        <w:t>Неопределенные существительные.</w:t>
      </w:r>
      <w:r w:rsidR="00D34B7E" w:rsidRPr="003766AE">
        <w:t xml:space="preserve"> </w:t>
      </w:r>
      <w:r w:rsidRPr="003766AE">
        <w:t xml:space="preserve">Эвфемизмы. Канцеляризмы. </w:t>
      </w:r>
      <w:proofErr w:type="gramStart"/>
      <w:r w:rsidRPr="003766AE">
        <w:t>Ложь</w:t>
      </w:r>
      <w:r w:rsidR="00D34B7E" w:rsidRPr="003766AE">
        <w:t>)</w:t>
      </w:r>
      <w:r w:rsidRPr="003766AE">
        <w:t xml:space="preserve">. </w:t>
      </w:r>
      <w:proofErr w:type="gramEnd"/>
    </w:p>
    <w:p w:rsidR="00D34B7E" w:rsidRPr="003766AE" w:rsidRDefault="00D34B7E" w:rsidP="003766AE">
      <w:pPr>
        <w:pStyle w:val="Default"/>
        <w:numPr>
          <w:ilvl w:val="0"/>
          <w:numId w:val="22"/>
        </w:numPr>
        <w:autoSpaceDE/>
        <w:autoSpaceDN/>
        <w:jc w:val="both"/>
      </w:pPr>
      <w:r w:rsidRPr="003766AE">
        <w:t>Упрощение. Грамматическая</w:t>
      </w:r>
      <w:r w:rsidR="00300111" w:rsidRPr="003766AE">
        <w:t xml:space="preserve"> основа.</w:t>
      </w:r>
      <w:r w:rsidRPr="003766AE">
        <w:t xml:space="preserve"> </w:t>
      </w:r>
      <w:r w:rsidR="00300111" w:rsidRPr="003766AE">
        <w:t>Однородные члены.</w:t>
      </w:r>
      <w:r w:rsidRPr="003766AE">
        <w:t xml:space="preserve"> </w:t>
      </w:r>
      <w:r w:rsidR="00300111" w:rsidRPr="003766AE">
        <w:t>Синтаксис.  Абзацы.</w:t>
      </w:r>
      <w:r w:rsidRPr="003766AE">
        <w:t xml:space="preserve"> </w:t>
      </w:r>
    </w:p>
    <w:p w:rsidR="00300111" w:rsidRPr="003766AE" w:rsidRDefault="00300111" w:rsidP="003766AE">
      <w:pPr>
        <w:pStyle w:val="Default"/>
        <w:numPr>
          <w:ilvl w:val="0"/>
          <w:numId w:val="22"/>
        </w:numPr>
        <w:autoSpaceDE/>
        <w:autoSpaceDN/>
        <w:jc w:val="both"/>
      </w:pPr>
      <w:r w:rsidRPr="003766AE">
        <w:t>Анализ</w:t>
      </w:r>
      <w:r w:rsidR="00D34B7E" w:rsidRPr="003766AE">
        <w:t xml:space="preserve"> </w:t>
      </w:r>
      <w:r w:rsidRPr="003766AE">
        <w:t>аудитори</w:t>
      </w:r>
      <w:r w:rsidR="00D34B7E" w:rsidRPr="003766AE">
        <w:t>и</w:t>
      </w:r>
      <w:r w:rsidRPr="003766AE">
        <w:t xml:space="preserve">, </w:t>
      </w:r>
      <w:r w:rsidR="00D34B7E" w:rsidRPr="003766AE">
        <w:t xml:space="preserve"> </w:t>
      </w:r>
      <w:r w:rsidRPr="003766AE">
        <w:t>цел</w:t>
      </w:r>
      <w:r w:rsidR="00D34B7E" w:rsidRPr="003766AE">
        <w:t>ей и задач текста</w:t>
      </w:r>
      <w:r w:rsidRPr="003766AE">
        <w:t>.</w:t>
      </w:r>
      <w:r w:rsidR="00D34B7E" w:rsidRPr="003766AE">
        <w:t xml:space="preserve"> </w:t>
      </w:r>
    </w:p>
    <w:p w:rsidR="00300111" w:rsidRPr="003766AE" w:rsidRDefault="00300111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spacing w:after="135" w:line="255" w:lineRule="atLeast"/>
        <w:outlineLvl w:val="1"/>
        <w:rPr>
          <w:sz w:val="24"/>
          <w:szCs w:val="24"/>
        </w:rPr>
      </w:pPr>
      <w:r w:rsidRPr="003766AE">
        <w:rPr>
          <w:sz w:val="24"/>
          <w:szCs w:val="24"/>
        </w:rPr>
        <w:t>Структура продающего текста: обязательные элементы.</w:t>
      </w:r>
    </w:p>
    <w:p w:rsidR="00D34B7E" w:rsidRPr="003766AE" w:rsidRDefault="00300111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adjustRightInd w:val="0"/>
        <w:spacing w:after="135" w:line="255" w:lineRule="atLeast"/>
        <w:jc w:val="both"/>
        <w:outlineLvl w:val="1"/>
        <w:rPr>
          <w:color w:val="000000"/>
          <w:sz w:val="24"/>
          <w:szCs w:val="24"/>
        </w:rPr>
      </w:pPr>
      <w:r w:rsidRPr="003766AE">
        <w:rPr>
          <w:sz w:val="24"/>
          <w:szCs w:val="24"/>
        </w:rPr>
        <w:t xml:space="preserve">Модели построения продающих текстов: AIDA и </w:t>
      </w:r>
      <w:proofErr w:type="spellStart"/>
      <w:r w:rsidRPr="003766AE">
        <w:rPr>
          <w:sz w:val="24"/>
          <w:szCs w:val="24"/>
        </w:rPr>
        <w:t>Pain-More</w:t>
      </w:r>
      <w:proofErr w:type="spellEnd"/>
      <w:r w:rsidRPr="003766AE">
        <w:rPr>
          <w:sz w:val="24"/>
          <w:szCs w:val="24"/>
        </w:rPr>
        <w:t xml:space="preserve"> </w:t>
      </w:r>
      <w:proofErr w:type="spellStart"/>
      <w:r w:rsidRPr="003766AE">
        <w:rPr>
          <w:sz w:val="24"/>
          <w:szCs w:val="24"/>
        </w:rPr>
        <w:t>Pain-Hope-Solution</w:t>
      </w:r>
      <w:proofErr w:type="spellEnd"/>
      <w:r w:rsidRPr="003766AE">
        <w:rPr>
          <w:sz w:val="24"/>
          <w:szCs w:val="24"/>
        </w:rPr>
        <w:t>.</w:t>
      </w:r>
      <w:r w:rsidR="00D34B7E" w:rsidRPr="003766AE">
        <w:rPr>
          <w:sz w:val="24"/>
          <w:szCs w:val="24"/>
        </w:rPr>
        <w:t xml:space="preserve"> </w:t>
      </w:r>
    </w:p>
    <w:p w:rsidR="00D34B7E" w:rsidRPr="003766AE" w:rsidRDefault="00300111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adjustRightInd w:val="0"/>
        <w:spacing w:after="135" w:line="255" w:lineRule="atLeast"/>
        <w:jc w:val="both"/>
        <w:outlineLvl w:val="1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>Способы построения доверия.</w:t>
      </w:r>
      <w:r w:rsidR="00D34B7E" w:rsidRPr="003766AE">
        <w:rPr>
          <w:color w:val="000000"/>
          <w:sz w:val="24"/>
          <w:szCs w:val="24"/>
        </w:rPr>
        <w:t xml:space="preserve"> </w:t>
      </w:r>
      <w:r w:rsidRPr="003766AE">
        <w:rPr>
          <w:color w:val="000000"/>
          <w:sz w:val="24"/>
          <w:szCs w:val="24"/>
        </w:rPr>
        <w:t xml:space="preserve">Усилители призыва: Подарок. Ограничения. Тающая скидка. Честность и доверие.  </w:t>
      </w:r>
    </w:p>
    <w:p w:rsidR="00D34B7E" w:rsidRPr="003766AE" w:rsidRDefault="00300111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adjustRightInd w:val="0"/>
        <w:spacing w:after="135" w:line="255" w:lineRule="atLeast"/>
        <w:jc w:val="both"/>
        <w:outlineLvl w:val="1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 xml:space="preserve">Основы </w:t>
      </w:r>
      <w:proofErr w:type="spellStart"/>
      <w:r w:rsidRPr="003766AE">
        <w:rPr>
          <w:color w:val="000000"/>
          <w:sz w:val="24"/>
          <w:szCs w:val="24"/>
        </w:rPr>
        <w:t>брифологии</w:t>
      </w:r>
      <w:proofErr w:type="spellEnd"/>
      <w:r w:rsidRPr="003766AE">
        <w:rPr>
          <w:color w:val="000000"/>
          <w:sz w:val="24"/>
          <w:szCs w:val="24"/>
        </w:rPr>
        <w:t xml:space="preserve">. Основная цель брифа, способы его составления (дистанционный и диалоговый).  </w:t>
      </w:r>
    </w:p>
    <w:p w:rsidR="00300111" w:rsidRPr="003766AE" w:rsidRDefault="00300111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adjustRightInd w:val="0"/>
        <w:spacing w:after="135" w:line="255" w:lineRule="atLeast"/>
        <w:jc w:val="both"/>
        <w:outlineLvl w:val="1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 xml:space="preserve">Основные разделы </w:t>
      </w:r>
      <w:proofErr w:type="gramStart"/>
      <w:r w:rsidRPr="003766AE">
        <w:rPr>
          <w:color w:val="000000"/>
          <w:sz w:val="24"/>
          <w:szCs w:val="24"/>
        </w:rPr>
        <w:t>клиентского</w:t>
      </w:r>
      <w:proofErr w:type="gramEnd"/>
      <w:r w:rsidRPr="003766AE">
        <w:rPr>
          <w:color w:val="000000"/>
          <w:sz w:val="24"/>
          <w:szCs w:val="24"/>
        </w:rPr>
        <w:t xml:space="preserve"> брифа: </w:t>
      </w:r>
      <w:proofErr w:type="spellStart"/>
      <w:r w:rsidRPr="003766AE">
        <w:rPr>
          <w:color w:val="000000"/>
          <w:sz w:val="24"/>
          <w:szCs w:val="24"/>
        </w:rPr>
        <w:t>Background</w:t>
      </w:r>
      <w:proofErr w:type="spellEnd"/>
      <w:r w:rsidRPr="003766AE">
        <w:rPr>
          <w:color w:val="000000"/>
          <w:sz w:val="24"/>
          <w:szCs w:val="24"/>
        </w:rPr>
        <w:t xml:space="preserve">, </w:t>
      </w:r>
      <w:proofErr w:type="spellStart"/>
      <w:r w:rsidRPr="003766AE">
        <w:rPr>
          <w:color w:val="000000"/>
          <w:sz w:val="24"/>
          <w:szCs w:val="24"/>
        </w:rPr>
        <w:t>Target</w:t>
      </w:r>
      <w:proofErr w:type="spellEnd"/>
      <w:r w:rsidRPr="003766AE">
        <w:rPr>
          <w:color w:val="000000"/>
          <w:sz w:val="24"/>
          <w:szCs w:val="24"/>
        </w:rPr>
        <w:t xml:space="preserve"> </w:t>
      </w:r>
      <w:proofErr w:type="spellStart"/>
      <w:r w:rsidRPr="003766AE">
        <w:rPr>
          <w:color w:val="000000"/>
          <w:sz w:val="24"/>
          <w:szCs w:val="24"/>
        </w:rPr>
        <w:t>Audience</w:t>
      </w:r>
      <w:proofErr w:type="spellEnd"/>
      <w:r w:rsidRPr="003766AE">
        <w:rPr>
          <w:color w:val="000000"/>
          <w:sz w:val="24"/>
          <w:szCs w:val="24"/>
        </w:rPr>
        <w:t xml:space="preserve"> (описание целевой аудитории), </w:t>
      </w:r>
      <w:proofErr w:type="spellStart"/>
      <w:r w:rsidRPr="003766AE">
        <w:rPr>
          <w:color w:val="000000"/>
          <w:sz w:val="24"/>
          <w:szCs w:val="24"/>
        </w:rPr>
        <w:t>Objectives</w:t>
      </w:r>
      <w:proofErr w:type="spellEnd"/>
      <w:r w:rsidRPr="003766AE">
        <w:rPr>
          <w:color w:val="000000"/>
          <w:sz w:val="24"/>
          <w:szCs w:val="24"/>
        </w:rPr>
        <w:t xml:space="preserve"> (цели и задачи), </w:t>
      </w:r>
      <w:proofErr w:type="spellStart"/>
      <w:r w:rsidRPr="003766AE">
        <w:rPr>
          <w:color w:val="000000"/>
          <w:sz w:val="24"/>
          <w:szCs w:val="24"/>
        </w:rPr>
        <w:t>Insight</w:t>
      </w:r>
      <w:proofErr w:type="spellEnd"/>
      <w:r w:rsidRPr="003766AE">
        <w:rPr>
          <w:color w:val="000000"/>
          <w:sz w:val="24"/>
          <w:szCs w:val="24"/>
        </w:rPr>
        <w:t xml:space="preserve"> (</w:t>
      </w:r>
      <w:proofErr w:type="spellStart"/>
      <w:r w:rsidRPr="003766AE">
        <w:rPr>
          <w:color w:val="000000"/>
          <w:sz w:val="24"/>
          <w:szCs w:val="24"/>
        </w:rPr>
        <w:t>Инсайт</w:t>
      </w:r>
      <w:proofErr w:type="spellEnd"/>
      <w:r w:rsidRPr="003766AE">
        <w:rPr>
          <w:color w:val="000000"/>
          <w:sz w:val="24"/>
          <w:szCs w:val="24"/>
        </w:rPr>
        <w:t xml:space="preserve">), </w:t>
      </w:r>
      <w:proofErr w:type="spellStart"/>
      <w:r w:rsidRPr="003766AE">
        <w:rPr>
          <w:color w:val="000000"/>
          <w:sz w:val="24"/>
          <w:szCs w:val="24"/>
        </w:rPr>
        <w:t>Budget</w:t>
      </w:r>
      <w:proofErr w:type="spellEnd"/>
      <w:r w:rsidRPr="003766AE">
        <w:rPr>
          <w:color w:val="000000"/>
          <w:sz w:val="24"/>
          <w:szCs w:val="24"/>
        </w:rPr>
        <w:t xml:space="preserve"> (бюджет), </w:t>
      </w:r>
      <w:proofErr w:type="spellStart"/>
      <w:r w:rsidRPr="003766AE">
        <w:rPr>
          <w:color w:val="000000"/>
          <w:sz w:val="24"/>
          <w:szCs w:val="24"/>
        </w:rPr>
        <w:t>Period</w:t>
      </w:r>
      <w:proofErr w:type="spellEnd"/>
      <w:r w:rsidRPr="003766AE">
        <w:rPr>
          <w:color w:val="000000"/>
          <w:sz w:val="24"/>
          <w:szCs w:val="24"/>
        </w:rPr>
        <w:t xml:space="preserve"> (сроки). </w:t>
      </w:r>
    </w:p>
    <w:p w:rsidR="003766AE" w:rsidRPr="003766AE" w:rsidRDefault="00D34B7E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adjustRightInd w:val="0"/>
        <w:spacing w:after="135" w:line="255" w:lineRule="atLeast"/>
        <w:jc w:val="both"/>
        <w:outlineLvl w:val="1"/>
        <w:rPr>
          <w:color w:val="000000"/>
          <w:sz w:val="24"/>
          <w:szCs w:val="24"/>
        </w:rPr>
      </w:pPr>
      <w:r w:rsidRPr="003766AE">
        <w:rPr>
          <w:color w:val="000000"/>
          <w:sz w:val="24"/>
          <w:szCs w:val="24"/>
        </w:rPr>
        <w:t xml:space="preserve">Написание брифа по схеме: </w:t>
      </w:r>
      <w:r w:rsidR="00300111" w:rsidRPr="003766AE">
        <w:rPr>
          <w:color w:val="000000"/>
          <w:sz w:val="24"/>
          <w:szCs w:val="24"/>
        </w:rPr>
        <w:t>Решение о покупке.</w:t>
      </w:r>
      <w:r w:rsidR="003766AE" w:rsidRPr="003766AE">
        <w:rPr>
          <w:color w:val="000000"/>
          <w:sz w:val="24"/>
          <w:szCs w:val="24"/>
        </w:rPr>
        <w:t xml:space="preserve"> </w:t>
      </w:r>
      <w:r w:rsidR="00300111" w:rsidRPr="003766AE">
        <w:rPr>
          <w:color w:val="000000"/>
          <w:sz w:val="24"/>
          <w:szCs w:val="24"/>
        </w:rPr>
        <w:t>Рассказ о продукте. Текст о компании и себе.</w:t>
      </w:r>
      <w:r w:rsidR="003766AE" w:rsidRPr="003766AE">
        <w:rPr>
          <w:color w:val="000000"/>
          <w:sz w:val="24"/>
          <w:szCs w:val="24"/>
        </w:rPr>
        <w:t xml:space="preserve"> </w:t>
      </w:r>
      <w:r w:rsidR="00300111" w:rsidRPr="003766AE">
        <w:rPr>
          <w:color w:val="000000"/>
          <w:sz w:val="24"/>
          <w:szCs w:val="24"/>
        </w:rPr>
        <w:t>Регалии.</w:t>
      </w:r>
      <w:r w:rsidR="003766AE" w:rsidRPr="003766AE">
        <w:rPr>
          <w:color w:val="000000"/>
          <w:sz w:val="24"/>
          <w:szCs w:val="24"/>
        </w:rPr>
        <w:t xml:space="preserve"> </w:t>
      </w:r>
      <w:r w:rsidR="00300111" w:rsidRPr="003766AE">
        <w:rPr>
          <w:color w:val="000000"/>
          <w:sz w:val="24"/>
          <w:szCs w:val="24"/>
        </w:rPr>
        <w:t>Сопроводительное письмо.</w:t>
      </w:r>
      <w:r w:rsidR="003766AE" w:rsidRPr="003766AE">
        <w:rPr>
          <w:color w:val="000000"/>
          <w:sz w:val="24"/>
          <w:szCs w:val="24"/>
        </w:rPr>
        <w:t xml:space="preserve"> </w:t>
      </w:r>
      <w:proofErr w:type="gramStart"/>
      <w:r w:rsidR="00300111" w:rsidRPr="003766AE">
        <w:rPr>
          <w:color w:val="000000"/>
          <w:sz w:val="24"/>
          <w:szCs w:val="24"/>
        </w:rPr>
        <w:t>Вранье</w:t>
      </w:r>
      <w:proofErr w:type="gramEnd"/>
      <w:r w:rsidR="00300111" w:rsidRPr="003766AE">
        <w:rPr>
          <w:color w:val="000000"/>
          <w:sz w:val="24"/>
          <w:szCs w:val="24"/>
        </w:rPr>
        <w:t>.</w:t>
      </w:r>
      <w:r w:rsidR="003766AE" w:rsidRPr="003766AE">
        <w:rPr>
          <w:color w:val="000000"/>
          <w:sz w:val="24"/>
          <w:szCs w:val="24"/>
        </w:rPr>
        <w:t xml:space="preserve"> </w:t>
      </w:r>
      <w:r w:rsidR="00300111" w:rsidRPr="003766AE">
        <w:rPr>
          <w:color w:val="000000"/>
          <w:sz w:val="24"/>
          <w:szCs w:val="24"/>
        </w:rPr>
        <w:t>Главный секрет.</w:t>
      </w:r>
    </w:p>
    <w:p w:rsidR="00300111" w:rsidRPr="003766AE" w:rsidRDefault="00300111" w:rsidP="003766AE">
      <w:pPr>
        <w:pStyle w:val="a3"/>
        <w:numPr>
          <w:ilvl w:val="0"/>
          <w:numId w:val="22"/>
        </w:numPr>
        <w:shd w:val="clear" w:color="auto" w:fill="FFFFFF"/>
        <w:autoSpaceDE/>
        <w:autoSpaceDN/>
        <w:adjustRightInd w:val="0"/>
        <w:spacing w:after="135" w:line="255" w:lineRule="atLeast"/>
        <w:jc w:val="both"/>
        <w:outlineLvl w:val="1"/>
        <w:rPr>
          <w:color w:val="000000"/>
          <w:sz w:val="24"/>
          <w:szCs w:val="24"/>
        </w:rPr>
      </w:pPr>
      <w:proofErr w:type="spellStart"/>
      <w:r w:rsidRPr="003766AE">
        <w:rPr>
          <w:color w:val="000000"/>
          <w:sz w:val="24"/>
          <w:szCs w:val="24"/>
        </w:rPr>
        <w:t>Слоганистика</w:t>
      </w:r>
      <w:proofErr w:type="spellEnd"/>
      <w:r w:rsidRPr="003766AE">
        <w:rPr>
          <w:color w:val="000000"/>
          <w:sz w:val="24"/>
          <w:szCs w:val="24"/>
        </w:rPr>
        <w:t>.</w:t>
      </w:r>
      <w:r w:rsidR="003766AE" w:rsidRPr="003766AE">
        <w:rPr>
          <w:color w:val="000000"/>
          <w:sz w:val="24"/>
          <w:szCs w:val="24"/>
        </w:rPr>
        <w:t xml:space="preserve"> </w:t>
      </w:r>
      <w:r w:rsidRPr="003766AE">
        <w:rPr>
          <w:color w:val="000000"/>
          <w:sz w:val="24"/>
          <w:szCs w:val="24"/>
        </w:rPr>
        <w:t xml:space="preserve">Слоган как рекламная константа. Как работает слоган. Творческий кодекс </w:t>
      </w:r>
      <w:proofErr w:type="spellStart"/>
      <w:r w:rsidRPr="003766AE">
        <w:rPr>
          <w:color w:val="000000"/>
          <w:sz w:val="24"/>
          <w:szCs w:val="24"/>
        </w:rPr>
        <w:t>слоганиста</w:t>
      </w:r>
      <w:proofErr w:type="spellEnd"/>
      <w:r w:rsidRPr="003766AE">
        <w:rPr>
          <w:color w:val="000000"/>
          <w:sz w:val="24"/>
          <w:szCs w:val="24"/>
        </w:rPr>
        <w:t>.</w:t>
      </w:r>
      <w:r w:rsidR="003766AE" w:rsidRPr="003766AE">
        <w:rPr>
          <w:color w:val="000000"/>
          <w:sz w:val="24"/>
          <w:szCs w:val="24"/>
        </w:rPr>
        <w:t xml:space="preserve">  </w:t>
      </w:r>
      <w:r w:rsidRPr="003766AE">
        <w:rPr>
          <w:color w:val="000000"/>
          <w:sz w:val="24"/>
          <w:szCs w:val="24"/>
        </w:rPr>
        <w:t xml:space="preserve">Параметры ценности слогана. </w:t>
      </w:r>
    </w:p>
    <w:p w:rsidR="00300111" w:rsidRPr="003766AE" w:rsidRDefault="00300111" w:rsidP="003766AE">
      <w:pPr>
        <w:pStyle w:val="a3"/>
        <w:numPr>
          <w:ilvl w:val="0"/>
          <w:numId w:val="22"/>
        </w:numPr>
        <w:adjustRightInd w:val="0"/>
        <w:jc w:val="both"/>
        <w:rPr>
          <w:color w:val="000000"/>
          <w:sz w:val="24"/>
          <w:szCs w:val="24"/>
        </w:rPr>
      </w:pPr>
      <w:proofErr w:type="gramStart"/>
      <w:r w:rsidRPr="003766AE">
        <w:rPr>
          <w:color w:val="000000"/>
          <w:sz w:val="24"/>
          <w:szCs w:val="24"/>
        </w:rPr>
        <w:t>Типы слоганов (Товарные и корпоративные слоганы.</w:t>
      </w:r>
      <w:proofErr w:type="gramEnd"/>
      <w:r w:rsidRPr="003766AE">
        <w:rPr>
          <w:color w:val="000000"/>
          <w:sz w:val="24"/>
          <w:szCs w:val="24"/>
        </w:rPr>
        <w:t xml:space="preserve"> Слоганы широкого и узкого применения. Эмоциональные и рациональные слоганы. </w:t>
      </w:r>
      <w:proofErr w:type="gramStart"/>
      <w:r w:rsidRPr="003766AE">
        <w:rPr>
          <w:color w:val="000000"/>
          <w:sz w:val="24"/>
          <w:szCs w:val="24"/>
        </w:rPr>
        <w:t>Суррогатные слоганы).</w:t>
      </w:r>
      <w:proofErr w:type="gramEnd"/>
    </w:p>
    <w:p w:rsidR="00300111" w:rsidRPr="003766AE" w:rsidRDefault="00300111" w:rsidP="003766AE">
      <w:pPr>
        <w:pStyle w:val="a3"/>
        <w:numPr>
          <w:ilvl w:val="0"/>
          <w:numId w:val="22"/>
        </w:numPr>
        <w:adjustRightInd w:val="0"/>
        <w:rPr>
          <w:color w:val="000000"/>
          <w:sz w:val="24"/>
          <w:szCs w:val="24"/>
        </w:rPr>
      </w:pPr>
      <w:proofErr w:type="gramStart"/>
      <w:r w:rsidRPr="003766AE">
        <w:rPr>
          <w:color w:val="000000"/>
          <w:sz w:val="24"/>
          <w:szCs w:val="24"/>
        </w:rPr>
        <w:t xml:space="preserve">Художественные приемы русской </w:t>
      </w:r>
      <w:proofErr w:type="spellStart"/>
      <w:r w:rsidRPr="003766AE">
        <w:rPr>
          <w:color w:val="000000"/>
          <w:sz w:val="24"/>
          <w:szCs w:val="24"/>
        </w:rPr>
        <w:t>слоганистики</w:t>
      </w:r>
      <w:proofErr w:type="spellEnd"/>
      <w:r w:rsidRPr="003766AE">
        <w:rPr>
          <w:color w:val="000000"/>
          <w:sz w:val="24"/>
          <w:szCs w:val="24"/>
        </w:rPr>
        <w:t xml:space="preserve"> (Созвучие.</w:t>
      </w:r>
      <w:proofErr w:type="gramEnd"/>
      <w:r w:rsidRPr="003766AE">
        <w:rPr>
          <w:color w:val="000000"/>
          <w:sz w:val="24"/>
          <w:szCs w:val="24"/>
        </w:rPr>
        <w:t xml:space="preserve"> Ритм. Рифма. Живопись словом. Игра слов. Каламбур. Слова-матрешки. Сознательные ошибки. </w:t>
      </w:r>
      <w:proofErr w:type="gramStart"/>
      <w:r w:rsidRPr="003766AE">
        <w:rPr>
          <w:color w:val="000000"/>
          <w:sz w:val="24"/>
          <w:szCs w:val="24"/>
        </w:rPr>
        <w:t xml:space="preserve">Синтаксис). </w:t>
      </w:r>
      <w:proofErr w:type="gramEnd"/>
    </w:p>
    <w:p w:rsidR="003766AE" w:rsidRPr="003766AE" w:rsidRDefault="00D12B94" w:rsidP="003766AE">
      <w:pPr>
        <w:pStyle w:val="a3"/>
        <w:numPr>
          <w:ilvl w:val="0"/>
          <w:numId w:val="22"/>
        </w:numPr>
        <w:adjustRightInd w:val="0"/>
        <w:rPr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Девять</w:t>
      </w:r>
      <w:r w:rsidR="00300111" w:rsidRPr="003766AE">
        <w:rPr>
          <w:color w:val="000000"/>
          <w:sz w:val="24"/>
          <w:szCs w:val="24"/>
        </w:rPr>
        <w:t xml:space="preserve"> шагов создания слогана (задание, сбор информации, рекламная идея, составление активного словаря, художественные приемы,</w:t>
      </w:r>
      <w:r w:rsidR="003766AE" w:rsidRPr="003766AE">
        <w:rPr>
          <w:color w:val="000000"/>
          <w:sz w:val="24"/>
          <w:szCs w:val="24"/>
        </w:rPr>
        <w:t xml:space="preserve"> написание слоганов, обработка, </w:t>
      </w:r>
      <w:r w:rsidR="00300111" w:rsidRPr="003766AE">
        <w:rPr>
          <w:color w:val="000000"/>
          <w:sz w:val="24"/>
          <w:szCs w:val="24"/>
        </w:rPr>
        <w:t>естественный отбор).</w:t>
      </w:r>
      <w:r w:rsidR="003766AE" w:rsidRPr="003766AE">
        <w:rPr>
          <w:color w:val="000000"/>
          <w:sz w:val="24"/>
          <w:szCs w:val="24"/>
        </w:rPr>
        <w:t xml:space="preserve"> </w:t>
      </w:r>
      <w:proofErr w:type="gramEnd"/>
    </w:p>
    <w:p w:rsidR="003766AE" w:rsidRPr="003766AE" w:rsidRDefault="00300111" w:rsidP="003766AE">
      <w:pPr>
        <w:pStyle w:val="a3"/>
        <w:numPr>
          <w:ilvl w:val="0"/>
          <w:numId w:val="22"/>
        </w:numPr>
        <w:adjustRightInd w:val="0"/>
        <w:rPr>
          <w:bCs/>
          <w:sz w:val="24"/>
          <w:szCs w:val="24"/>
        </w:rPr>
      </w:pPr>
      <w:r w:rsidRPr="003766AE">
        <w:rPr>
          <w:sz w:val="24"/>
          <w:szCs w:val="24"/>
        </w:rPr>
        <w:t xml:space="preserve">Общие требования к  подготовке оперативных рабочих информационных документов. </w:t>
      </w:r>
      <w:r w:rsidR="003766AE" w:rsidRPr="003766AE">
        <w:rPr>
          <w:sz w:val="24"/>
          <w:szCs w:val="24"/>
        </w:rPr>
        <w:t xml:space="preserve"> </w:t>
      </w:r>
      <w:r w:rsidRPr="003766AE">
        <w:rPr>
          <w:bCs/>
          <w:sz w:val="24"/>
          <w:szCs w:val="24"/>
        </w:rPr>
        <w:t xml:space="preserve"> Определение </w:t>
      </w:r>
      <w:proofErr w:type="spellStart"/>
      <w:r w:rsidRPr="003766AE">
        <w:rPr>
          <w:bCs/>
          <w:sz w:val="24"/>
          <w:szCs w:val="24"/>
        </w:rPr>
        <w:t>press</w:t>
      </w:r>
      <w:proofErr w:type="spellEnd"/>
      <w:r w:rsidRPr="003766AE">
        <w:rPr>
          <w:bCs/>
          <w:sz w:val="24"/>
          <w:szCs w:val="24"/>
        </w:rPr>
        <w:t xml:space="preserve"> </w:t>
      </w:r>
      <w:proofErr w:type="spellStart"/>
      <w:r w:rsidRPr="003766AE">
        <w:rPr>
          <w:bCs/>
          <w:sz w:val="24"/>
          <w:szCs w:val="24"/>
        </w:rPr>
        <w:t>relations</w:t>
      </w:r>
      <w:proofErr w:type="spellEnd"/>
      <w:r w:rsidRPr="003766AE">
        <w:rPr>
          <w:bCs/>
          <w:sz w:val="24"/>
          <w:szCs w:val="24"/>
        </w:rPr>
        <w:t xml:space="preserve"> и  их виды. </w:t>
      </w:r>
    </w:p>
    <w:p w:rsidR="003766AE" w:rsidRPr="003766AE" w:rsidRDefault="00300111" w:rsidP="003766AE">
      <w:pPr>
        <w:pStyle w:val="a7"/>
        <w:numPr>
          <w:ilvl w:val="0"/>
          <w:numId w:val="22"/>
        </w:numPr>
        <w:rPr>
          <w:bCs/>
        </w:rPr>
      </w:pPr>
      <w:r w:rsidRPr="003766AE">
        <w:rPr>
          <w:bCs/>
          <w:color w:val="000000"/>
        </w:rPr>
        <w:t>Как писать релизы. Формула из семи составляющих (SOLAADS)</w:t>
      </w:r>
      <w:r w:rsidR="003766AE" w:rsidRPr="003766AE">
        <w:rPr>
          <w:bCs/>
          <w:color w:val="000000"/>
        </w:rPr>
        <w:t xml:space="preserve">. </w:t>
      </w:r>
      <w:r w:rsidRPr="003766AE">
        <w:t xml:space="preserve">Преимущества </w:t>
      </w:r>
      <w:r w:rsidRPr="003766AE">
        <w:rPr>
          <w:bCs/>
        </w:rPr>
        <w:t>SOLAADS.</w:t>
      </w:r>
      <w:r w:rsidR="003766AE" w:rsidRPr="003766AE">
        <w:rPr>
          <w:bCs/>
        </w:rPr>
        <w:t xml:space="preserve"> </w:t>
      </w:r>
    </w:p>
    <w:p w:rsidR="003766AE" w:rsidRPr="003766AE" w:rsidRDefault="00300111" w:rsidP="003766AE">
      <w:pPr>
        <w:pStyle w:val="a7"/>
        <w:numPr>
          <w:ilvl w:val="0"/>
          <w:numId w:val="22"/>
        </w:numPr>
        <w:jc w:val="both"/>
        <w:rPr>
          <w:color w:val="333333"/>
        </w:rPr>
      </w:pPr>
      <w:r w:rsidRPr="003766AE">
        <w:t>«</w:t>
      </w:r>
      <w:r w:rsidR="003766AE" w:rsidRPr="003766AE">
        <w:t>К</w:t>
      </w:r>
      <w:r w:rsidRPr="003766AE">
        <w:t>расн</w:t>
      </w:r>
      <w:r w:rsidR="003766AE" w:rsidRPr="003766AE">
        <w:t>ая папка</w:t>
      </w:r>
      <w:r w:rsidRPr="003766AE">
        <w:t xml:space="preserve"> кризисного реагирования («</w:t>
      </w:r>
      <w:proofErr w:type="spellStart"/>
      <w:r w:rsidRPr="003766AE">
        <w:t>Red</w:t>
      </w:r>
      <w:proofErr w:type="spellEnd"/>
      <w:r w:rsidRPr="003766AE">
        <w:t xml:space="preserve"> </w:t>
      </w:r>
      <w:proofErr w:type="spellStart"/>
      <w:r w:rsidRPr="003766AE">
        <w:t>forlder</w:t>
      </w:r>
      <w:proofErr w:type="spellEnd"/>
      <w:r w:rsidRPr="003766AE">
        <w:t xml:space="preserve">»)». </w:t>
      </w:r>
    </w:p>
    <w:p w:rsidR="00300111" w:rsidRPr="003766AE" w:rsidRDefault="00300111" w:rsidP="003766AE">
      <w:pPr>
        <w:pStyle w:val="a7"/>
        <w:numPr>
          <w:ilvl w:val="0"/>
          <w:numId w:val="22"/>
        </w:numPr>
        <w:jc w:val="both"/>
        <w:rPr>
          <w:color w:val="333333"/>
        </w:rPr>
      </w:pPr>
      <w:r w:rsidRPr="003766AE">
        <w:t xml:space="preserve">Общие требования к  подготовке  </w:t>
      </w:r>
      <w:proofErr w:type="spellStart"/>
      <w:r w:rsidRPr="003766AE">
        <w:t>имиджевых</w:t>
      </w:r>
      <w:proofErr w:type="spellEnd"/>
      <w:r w:rsidRPr="003766AE">
        <w:t xml:space="preserve"> корпоративных документов.</w:t>
      </w:r>
      <w:r w:rsidR="003766AE" w:rsidRPr="003766AE">
        <w:t xml:space="preserve"> В</w:t>
      </w:r>
      <w:r w:rsidRPr="003766AE">
        <w:rPr>
          <w:rStyle w:val="a6"/>
          <w:b w:val="0"/>
          <w:color w:val="333333"/>
        </w:rPr>
        <w:t xml:space="preserve">иды </w:t>
      </w:r>
      <w:proofErr w:type="spellStart"/>
      <w:r w:rsidRPr="003766AE">
        <w:rPr>
          <w:rStyle w:val="a6"/>
          <w:b w:val="0"/>
          <w:color w:val="333333"/>
        </w:rPr>
        <w:t>имиджевых</w:t>
      </w:r>
      <w:proofErr w:type="spellEnd"/>
      <w:r w:rsidRPr="003766AE">
        <w:rPr>
          <w:rStyle w:val="a6"/>
          <w:b w:val="0"/>
          <w:color w:val="333333"/>
        </w:rPr>
        <w:t xml:space="preserve"> корпоративных документов.</w:t>
      </w:r>
      <w:r w:rsidR="00D12B94">
        <w:rPr>
          <w:rStyle w:val="a6"/>
          <w:b w:val="0"/>
          <w:color w:val="333333"/>
        </w:rPr>
        <w:t xml:space="preserve"> </w:t>
      </w:r>
      <w:r w:rsidRPr="003766AE">
        <w:rPr>
          <w:rStyle w:val="a6"/>
          <w:b w:val="0"/>
          <w:color w:val="333333"/>
        </w:rPr>
        <w:t xml:space="preserve">Основные цели корпоративного издания. </w:t>
      </w:r>
    </w:p>
    <w:p w:rsidR="003766AE" w:rsidRPr="003766AE" w:rsidRDefault="00300111" w:rsidP="003766AE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color w:val="212121"/>
        </w:rPr>
      </w:pPr>
      <w:r w:rsidRPr="003766AE">
        <w:rPr>
          <w:rStyle w:val="a6"/>
          <w:b w:val="0"/>
          <w:color w:val="333333"/>
        </w:rPr>
        <w:t xml:space="preserve">Типовая структура корпоративного издания и </w:t>
      </w:r>
      <w:r w:rsidRPr="003766AE">
        <w:t xml:space="preserve">общие требования к  подготовке  такого издания. </w:t>
      </w:r>
      <w:r w:rsidR="003766AE" w:rsidRPr="003766AE">
        <w:t xml:space="preserve"> </w:t>
      </w:r>
    </w:p>
    <w:p w:rsidR="003766AE" w:rsidRPr="003766AE" w:rsidRDefault="00300111" w:rsidP="003766AE">
      <w:pPr>
        <w:pStyle w:val="a4"/>
        <w:numPr>
          <w:ilvl w:val="0"/>
          <w:numId w:val="22"/>
        </w:numPr>
        <w:spacing w:before="0" w:beforeAutospacing="0" w:after="0" w:afterAutospacing="0" w:line="330" w:lineRule="atLeast"/>
        <w:ind w:right="75"/>
        <w:jc w:val="both"/>
        <w:textAlignment w:val="baseline"/>
        <w:rPr>
          <w:color w:val="212121"/>
        </w:rPr>
      </w:pPr>
      <w:r w:rsidRPr="003766AE">
        <w:rPr>
          <w:color w:val="212121"/>
        </w:rPr>
        <w:t>Интернет-копирайтинг.</w:t>
      </w:r>
      <w:r w:rsidR="003766AE" w:rsidRPr="003766AE">
        <w:rPr>
          <w:color w:val="212121"/>
        </w:rPr>
        <w:t xml:space="preserve"> </w:t>
      </w:r>
      <w:proofErr w:type="spellStart"/>
      <w:r w:rsidRPr="003766AE">
        <w:rPr>
          <w:bCs/>
          <w:color w:val="212121"/>
        </w:rPr>
        <w:t>Рерайтинг</w:t>
      </w:r>
      <w:proofErr w:type="spellEnd"/>
      <w:r w:rsidRPr="003766AE">
        <w:rPr>
          <w:bCs/>
          <w:color w:val="212121"/>
        </w:rPr>
        <w:t xml:space="preserve"> текстов. Тематический текст. </w:t>
      </w:r>
      <w:proofErr w:type="spellStart"/>
      <w:r w:rsidRPr="003766AE">
        <w:rPr>
          <w:bCs/>
          <w:color w:val="212121"/>
        </w:rPr>
        <w:t>Ключевики</w:t>
      </w:r>
      <w:proofErr w:type="spellEnd"/>
      <w:r w:rsidRPr="003766AE">
        <w:rPr>
          <w:bCs/>
          <w:color w:val="212121"/>
        </w:rPr>
        <w:t>.</w:t>
      </w:r>
      <w:r w:rsidR="003766AE" w:rsidRPr="003766AE">
        <w:rPr>
          <w:bCs/>
          <w:color w:val="212121"/>
        </w:rPr>
        <w:t xml:space="preserve"> </w:t>
      </w:r>
      <w:r w:rsidR="00D12B94">
        <w:rPr>
          <w:bCs/>
          <w:color w:val="212121"/>
        </w:rPr>
        <w:t xml:space="preserve"> Же</w:t>
      </w:r>
      <w:r w:rsidRPr="003766AE">
        <w:rPr>
          <w:bCs/>
          <w:color w:val="212121"/>
        </w:rPr>
        <w:t xml:space="preserve">сткий SEO копирайтинг. </w:t>
      </w:r>
    </w:p>
    <w:p w:rsidR="003766AE" w:rsidRPr="003766AE" w:rsidRDefault="003766AE" w:rsidP="003766AE">
      <w:pPr>
        <w:pStyle w:val="a4"/>
        <w:numPr>
          <w:ilvl w:val="0"/>
          <w:numId w:val="22"/>
        </w:numPr>
        <w:spacing w:before="0" w:beforeAutospacing="0" w:after="0" w:afterAutospacing="0" w:line="330" w:lineRule="atLeast"/>
        <w:ind w:right="75"/>
        <w:jc w:val="both"/>
        <w:textAlignment w:val="baseline"/>
        <w:rPr>
          <w:color w:val="212121"/>
        </w:rPr>
      </w:pPr>
      <w:r w:rsidRPr="003766AE">
        <w:rPr>
          <w:bCs/>
          <w:color w:val="212121"/>
        </w:rPr>
        <w:t>П</w:t>
      </w:r>
      <w:r w:rsidR="00300111" w:rsidRPr="003766AE">
        <w:rPr>
          <w:bCs/>
          <w:color w:val="212121"/>
        </w:rPr>
        <w:t>родающий те</w:t>
      </w:r>
      <w:proofErr w:type="gramStart"/>
      <w:r w:rsidR="00300111" w:rsidRPr="003766AE">
        <w:rPr>
          <w:bCs/>
          <w:color w:val="212121"/>
        </w:rPr>
        <w:t>кст дл</w:t>
      </w:r>
      <w:proofErr w:type="gramEnd"/>
      <w:r w:rsidR="00300111" w:rsidRPr="003766AE">
        <w:rPr>
          <w:bCs/>
          <w:color w:val="212121"/>
        </w:rPr>
        <w:t xml:space="preserve">я коммерческих сайтов. </w:t>
      </w:r>
      <w:r w:rsidRPr="003766AE">
        <w:rPr>
          <w:color w:val="212121"/>
        </w:rPr>
        <w:t xml:space="preserve"> </w:t>
      </w:r>
      <w:hyperlink r:id="rId6" w:history="1">
        <w:r w:rsidR="00300111" w:rsidRPr="003766AE">
          <w:rPr>
            <w:color w:val="212121"/>
          </w:rPr>
          <w:t>Основной признак эффективного продающего текста</w:t>
        </w:r>
      </w:hyperlink>
      <w:r w:rsidRPr="003766AE">
        <w:rPr>
          <w:color w:val="212121"/>
        </w:rPr>
        <w:t xml:space="preserve">. </w:t>
      </w:r>
    </w:p>
    <w:p w:rsidR="00300111" w:rsidRPr="00D12B94" w:rsidRDefault="003766AE" w:rsidP="00300111">
      <w:pPr>
        <w:pStyle w:val="a3"/>
        <w:numPr>
          <w:ilvl w:val="0"/>
          <w:numId w:val="22"/>
        </w:numPr>
        <w:autoSpaceDE/>
        <w:autoSpaceDN/>
        <w:ind w:right="75"/>
        <w:jc w:val="both"/>
        <w:textAlignment w:val="baseline"/>
        <w:rPr>
          <w:sz w:val="24"/>
          <w:szCs w:val="24"/>
        </w:rPr>
      </w:pPr>
      <w:r w:rsidRPr="00D12B94">
        <w:rPr>
          <w:color w:val="212121"/>
          <w:sz w:val="24"/>
          <w:szCs w:val="24"/>
        </w:rPr>
        <w:t>Заголовок продающего текста</w:t>
      </w:r>
      <w:r w:rsidR="00D12B94" w:rsidRPr="00D12B94">
        <w:rPr>
          <w:color w:val="212121"/>
          <w:sz w:val="24"/>
          <w:szCs w:val="24"/>
        </w:rPr>
        <w:t xml:space="preserve">. </w:t>
      </w:r>
    </w:p>
    <w:sectPr w:rsidR="00300111" w:rsidRPr="00D12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BB8F5"/>
    <w:multiLevelType w:val="hybridMultilevel"/>
    <w:tmpl w:val="A13C32E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 w:val="0"/>
        <w:caps/>
        <w:color w:val="000000"/>
        <w:sz w:val="28"/>
        <w:szCs w:val="28"/>
        <w:lang w:val="ru-RU" w:eastAsia="zh-C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964BD9"/>
    <w:multiLevelType w:val="hybridMultilevel"/>
    <w:tmpl w:val="FB185E50"/>
    <w:lvl w:ilvl="0" w:tplc="E8B86B0A">
      <w:start w:val="1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0A9826E1"/>
    <w:multiLevelType w:val="hybridMultilevel"/>
    <w:tmpl w:val="EB32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93CA4"/>
    <w:multiLevelType w:val="hybridMultilevel"/>
    <w:tmpl w:val="A0788E7E"/>
    <w:lvl w:ilvl="0" w:tplc="66F65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BE5B39"/>
    <w:multiLevelType w:val="hybridMultilevel"/>
    <w:tmpl w:val="6166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A0165"/>
    <w:multiLevelType w:val="hybridMultilevel"/>
    <w:tmpl w:val="B4467C42"/>
    <w:lvl w:ilvl="0" w:tplc="98E4F50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CA0"/>
    <w:multiLevelType w:val="hybridMultilevel"/>
    <w:tmpl w:val="1D221CFC"/>
    <w:lvl w:ilvl="0" w:tplc="33B2B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815DF"/>
    <w:multiLevelType w:val="hybridMultilevel"/>
    <w:tmpl w:val="E11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3A38"/>
    <w:multiLevelType w:val="hybridMultilevel"/>
    <w:tmpl w:val="53E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B3737"/>
    <w:multiLevelType w:val="hybridMultilevel"/>
    <w:tmpl w:val="9F1099B6"/>
    <w:lvl w:ilvl="0" w:tplc="C99A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25DFF"/>
    <w:multiLevelType w:val="hybridMultilevel"/>
    <w:tmpl w:val="6232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E764B"/>
    <w:multiLevelType w:val="hybridMultilevel"/>
    <w:tmpl w:val="026E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D58B2"/>
    <w:multiLevelType w:val="hybridMultilevel"/>
    <w:tmpl w:val="B5F89D4C"/>
    <w:lvl w:ilvl="0" w:tplc="1076BF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4688D"/>
    <w:multiLevelType w:val="hybridMultilevel"/>
    <w:tmpl w:val="6232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B2523"/>
    <w:multiLevelType w:val="hybridMultilevel"/>
    <w:tmpl w:val="8C1A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4675F"/>
    <w:multiLevelType w:val="hybridMultilevel"/>
    <w:tmpl w:val="D9E822C2"/>
    <w:lvl w:ilvl="0" w:tplc="98E4F50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5B474C"/>
    <w:multiLevelType w:val="hybridMultilevel"/>
    <w:tmpl w:val="8AF0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D577A"/>
    <w:multiLevelType w:val="hybridMultilevel"/>
    <w:tmpl w:val="6B8E9370"/>
    <w:lvl w:ilvl="0" w:tplc="66F65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E21CA"/>
    <w:multiLevelType w:val="hybridMultilevel"/>
    <w:tmpl w:val="7CB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35F2F"/>
    <w:multiLevelType w:val="hybridMultilevel"/>
    <w:tmpl w:val="8CF04584"/>
    <w:lvl w:ilvl="0" w:tplc="37EEFB1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>
    <w:nsid w:val="7C21541F"/>
    <w:multiLevelType w:val="hybridMultilevel"/>
    <w:tmpl w:val="51C4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960C2"/>
    <w:multiLevelType w:val="hybridMultilevel"/>
    <w:tmpl w:val="DEF6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2"/>
  </w:num>
  <w:num w:numId="8">
    <w:abstractNumId w:val="8"/>
  </w:num>
  <w:num w:numId="9">
    <w:abstractNumId w:val="19"/>
  </w:num>
  <w:num w:numId="10">
    <w:abstractNumId w:val="17"/>
  </w:num>
  <w:num w:numId="11">
    <w:abstractNumId w:val="3"/>
  </w:num>
  <w:num w:numId="12">
    <w:abstractNumId w:val="21"/>
  </w:num>
  <w:num w:numId="13">
    <w:abstractNumId w:val="15"/>
  </w:num>
  <w:num w:numId="14">
    <w:abstractNumId w:val="12"/>
  </w:num>
  <w:num w:numId="15">
    <w:abstractNumId w:val="22"/>
  </w:num>
  <w:num w:numId="16">
    <w:abstractNumId w:val="5"/>
  </w:num>
  <w:num w:numId="17">
    <w:abstractNumId w:val="13"/>
  </w:num>
  <w:num w:numId="18">
    <w:abstractNumId w:val="9"/>
  </w:num>
  <w:num w:numId="19">
    <w:abstractNumId w:val="10"/>
  </w:num>
  <w:num w:numId="20">
    <w:abstractNumId w:val="16"/>
  </w:num>
  <w:num w:numId="21">
    <w:abstractNumId w:val="6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11"/>
    <w:rsid w:val="000B2181"/>
    <w:rsid w:val="000B2D7F"/>
    <w:rsid w:val="00171AF0"/>
    <w:rsid w:val="001830BB"/>
    <w:rsid w:val="0018322A"/>
    <w:rsid w:val="0022176F"/>
    <w:rsid w:val="002E16E4"/>
    <w:rsid w:val="00300111"/>
    <w:rsid w:val="003766AE"/>
    <w:rsid w:val="0047710B"/>
    <w:rsid w:val="005365B1"/>
    <w:rsid w:val="00625DEE"/>
    <w:rsid w:val="00694057"/>
    <w:rsid w:val="006D6D98"/>
    <w:rsid w:val="008251C6"/>
    <w:rsid w:val="00891AEF"/>
    <w:rsid w:val="00910D3C"/>
    <w:rsid w:val="009F4013"/>
    <w:rsid w:val="00A469C1"/>
    <w:rsid w:val="00AD5D93"/>
    <w:rsid w:val="00AF5BC2"/>
    <w:rsid w:val="00B15A46"/>
    <w:rsid w:val="00B40C49"/>
    <w:rsid w:val="00B71E73"/>
    <w:rsid w:val="00B80316"/>
    <w:rsid w:val="00B8337E"/>
    <w:rsid w:val="00B90161"/>
    <w:rsid w:val="00BD01FB"/>
    <w:rsid w:val="00BF443B"/>
    <w:rsid w:val="00C24BC7"/>
    <w:rsid w:val="00C91703"/>
    <w:rsid w:val="00CA3FBC"/>
    <w:rsid w:val="00CB2D93"/>
    <w:rsid w:val="00D00F5C"/>
    <w:rsid w:val="00D12B94"/>
    <w:rsid w:val="00D34B7E"/>
    <w:rsid w:val="00E51701"/>
    <w:rsid w:val="00ED4A39"/>
    <w:rsid w:val="00F11F53"/>
    <w:rsid w:val="00F1372B"/>
    <w:rsid w:val="00F63033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11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300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0111"/>
    <w:pPr>
      <w:keepNext/>
      <w:widowControl w:val="0"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00111"/>
    <w:rPr>
      <w:rFonts w:ascii="Cambria" w:hAnsi="Cambria"/>
      <w:b/>
      <w:bCs/>
      <w:kern w:val="2"/>
      <w:sz w:val="26"/>
      <w:szCs w:val="26"/>
      <w:lang w:eastAsia="zh-CN" w:bidi="hi-IN"/>
    </w:rPr>
  </w:style>
  <w:style w:type="paragraph" w:customStyle="1" w:styleId="Default">
    <w:name w:val="Default"/>
    <w:rsid w:val="00300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01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01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nhideWhenUsed/>
    <w:rsid w:val="00300111"/>
    <w:rPr>
      <w:color w:val="000080"/>
      <w:u w:val="single"/>
    </w:rPr>
  </w:style>
  <w:style w:type="character" w:styleId="a6">
    <w:name w:val="Strong"/>
    <w:basedOn w:val="a0"/>
    <w:uiPriority w:val="22"/>
    <w:qFormat/>
    <w:rsid w:val="00300111"/>
    <w:rPr>
      <w:b/>
      <w:bCs/>
    </w:rPr>
  </w:style>
  <w:style w:type="paragraph" w:customStyle="1" w:styleId="a7">
    <w:name w:val="......."/>
    <w:basedOn w:val="Default"/>
    <w:next w:val="Default"/>
    <w:uiPriority w:val="99"/>
    <w:rsid w:val="00300111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11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3001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0111"/>
    <w:pPr>
      <w:keepNext/>
      <w:widowControl w:val="0"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00111"/>
    <w:rPr>
      <w:rFonts w:ascii="Cambria" w:hAnsi="Cambria"/>
      <w:b/>
      <w:bCs/>
      <w:kern w:val="2"/>
      <w:sz w:val="26"/>
      <w:szCs w:val="26"/>
      <w:lang w:eastAsia="zh-CN" w:bidi="hi-IN"/>
    </w:rPr>
  </w:style>
  <w:style w:type="paragraph" w:customStyle="1" w:styleId="Default">
    <w:name w:val="Default"/>
    <w:rsid w:val="00300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01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01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nhideWhenUsed/>
    <w:rsid w:val="00300111"/>
    <w:rPr>
      <w:color w:val="000080"/>
      <w:u w:val="single"/>
    </w:rPr>
  </w:style>
  <w:style w:type="character" w:styleId="a6">
    <w:name w:val="Strong"/>
    <w:basedOn w:val="a0"/>
    <w:uiPriority w:val="22"/>
    <w:qFormat/>
    <w:rsid w:val="00300111"/>
    <w:rPr>
      <w:b/>
      <w:bCs/>
    </w:rPr>
  </w:style>
  <w:style w:type="paragraph" w:customStyle="1" w:styleId="a7">
    <w:name w:val="......."/>
    <w:basedOn w:val="Default"/>
    <w:next w:val="Default"/>
    <w:uiPriority w:val="99"/>
    <w:rsid w:val="0030011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botainternet.com/school/17-urok7-1-effektivnyj-prodajuschij-tex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2017-08-24T13:58:00Z</dcterms:created>
  <dcterms:modified xsi:type="dcterms:W3CDTF">2017-09-05T07:58:00Z</dcterms:modified>
</cp:coreProperties>
</file>