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48" w:rsidRPr="009E603E" w:rsidRDefault="00A34D48" w:rsidP="00A34D48">
      <w:pPr>
        <w:ind w:left="7513" w:hanging="69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603E">
        <w:rPr>
          <w:rFonts w:ascii="Times New Roman" w:hAnsi="Times New Roman" w:cs="Times New Roman"/>
          <w:b/>
          <w:sz w:val="28"/>
          <w:szCs w:val="28"/>
          <w:lang w:val="uk-UA"/>
        </w:rPr>
        <w:t>5. Темы практических занятий (икг.1 сем)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894"/>
        <w:gridCol w:w="1617"/>
      </w:tblGrid>
      <w:tr w:rsidR="009E603E" w:rsidRPr="009E603E" w:rsidTr="009E603E"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E603E" w:rsidRPr="009E603E" w:rsidRDefault="009E603E" w:rsidP="001405B4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</w:p>
        </w:tc>
      </w:tr>
      <w:tr w:rsidR="009E603E" w:rsidRPr="009E603E" w:rsidTr="009E603E"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  <w:p w:rsidR="009E603E" w:rsidRPr="009E603E" w:rsidRDefault="009E603E" w:rsidP="00A3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Ортогональное проектирование. 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Аксонометрия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Виды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аксономеметричкских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проекций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E603E" w:rsidRPr="009E603E" w:rsidTr="009E603E">
        <w:trPr>
          <w:trHeight w:val="825"/>
        </w:trPr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 </w:t>
            </w:r>
            <w:r w:rsidRPr="009E603E">
              <w:rPr>
                <w:rFonts w:ascii="Times New Roman" w:hAnsi="Times New Roman" w:cs="Times New Roman"/>
                <w:sz w:val="28"/>
                <w:szCs w:val="28"/>
              </w:rPr>
              <w:t xml:space="preserve">Процесс ортогонального проектирования ( точка, линия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</w:rPr>
              <w:t>обшего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</w:rPr>
              <w:t xml:space="preserve"> и частного положения,</w:t>
            </w:r>
          </w:p>
          <w:p w:rsidR="009E603E" w:rsidRPr="009E603E" w:rsidRDefault="009E603E" w:rsidP="009E6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и тела.</w:t>
            </w:r>
            <w:bookmarkStart w:id="0" w:name="_GoBack"/>
            <w:bookmarkEnd w:id="0"/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3</w:t>
            </w:r>
          </w:p>
        </w:tc>
      </w:tr>
      <w:tr w:rsidR="009E603E" w:rsidRPr="009E603E" w:rsidTr="009E603E">
        <w:trPr>
          <w:trHeight w:val="1140"/>
        </w:trPr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1.Элементы перспективного изображения. Построение перспективных изображений линий общего и частного положения.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Перспективный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масштаб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высот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широт,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глубин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Измерение отрезков прямых  в перспективе. Построение углов и отрезков.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5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603E" w:rsidRPr="009E603E" w:rsidTr="009E603E">
        <w:trPr>
          <w:trHeight w:val="1305"/>
        </w:trPr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 Восходящие линии. Перспектива геометрических фигур. Круга, квадрата. Перспектива объемных геометрических тел.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Параллелепипед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конус,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цилиндр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перспективе. </w:t>
            </w:r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E603E" w:rsidRPr="009E603E" w:rsidTr="009E603E">
        <w:tc>
          <w:tcPr>
            <w:tcW w:w="707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32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Всего</w:t>
            </w:r>
          </w:p>
        </w:tc>
        <w:tc>
          <w:tcPr>
            <w:tcW w:w="1475" w:type="dxa"/>
            <w:shd w:val="clear" w:color="auto" w:fill="auto"/>
          </w:tcPr>
          <w:p w:rsidR="009E603E" w:rsidRPr="009E603E" w:rsidRDefault="009E603E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p w:rsidR="00A34D48" w:rsidRPr="009E603E" w:rsidRDefault="00A34D48" w:rsidP="00A34D48">
      <w:pPr>
        <w:ind w:left="7513" w:hanging="6946"/>
        <w:rPr>
          <w:rFonts w:ascii="Times New Roman" w:hAnsi="Times New Roman" w:cs="Times New Roman"/>
          <w:sz w:val="28"/>
          <w:szCs w:val="28"/>
          <w:lang w:val="uk-UA"/>
        </w:rPr>
      </w:pPr>
      <w:r w:rsidRPr="009E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Темы практических занятий (икг2 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A34D48" w:rsidRPr="009E603E" w:rsidTr="001405B4"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34D48" w:rsidRPr="009E603E" w:rsidRDefault="00A34D48" w:rsidP="001405B4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</w:p>
        </w:tc>
      </w:tr>
      <w:tr w:rsidR="00A34D48" w:rsidRPr="009E603E" w:rsidTr="001405B4"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Тема1.</w:t>
            </w: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 интерьера по заданным размерам.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Фронтальная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перспектива. 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Угловая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03E" w:rsidRDefault="009E603E" w:rsidP="009E6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D48" w:rsidRPr="009E603E" w:rsidRDefault="00A34D48" w:rsidP="009E6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5</w:t>
            </w:r>
          </w:p>
        </w:tc>
      </w:tr>
      <w:tr w:rsidR="00A34D48" w:rsidRPr="009E603E" w:rsidTr="001405B4">
        <w:trPr>
          <w:trHeight w:val="750"/>
        </w:trPr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Тема 2.</w:t>
            </w: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Построение перспектив способом</w:t>
            </w: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перспективных сеток. Метод Дюрера. </w:t>
            </w:r>
          </w:p>
          <w:p w:rsidR="00A34D48" w:rsidRPr="009E603E" w:rsidRDefault="00A34D48" w:rsidP="009E603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архитектора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A34D48" w:rsidRPr="009E603E" w:rsidTr="001405B4">
        <w:trPr>
          <w:trHeight w:val="1410"/>
        </w:trPr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3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Построение теней от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предметов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искусственном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освещении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.Построение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теней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 предметов в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интерьере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искусственном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освещении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отражений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перспективе.на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горизонтальной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вертикальной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наклонной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плоскости.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4D48" w:rsidRPr="009E603E" w:rsidTr="001405B4">
        <w:trPr>
          <w:trHeight w:val="1358"/>
        </w:trPr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Способы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проверки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построения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рисунках,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выполненных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натуры</w:t>
            </w:r>
            <w:proofErr w:type="spellEnd"/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4D48" w:rsidRPr="009E603E" w:rsidRDefault="00A34D48" w:rsidP="009E603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Применение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перспективы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зобразительном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искусстве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Анализ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картин </w:t>
            </w:r>
            <w:proofErr w:type="spellStart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художников</w:t>
            </w:r>
            <w:proofErr w:type="spellEnd"/>
            <w:r w:rsidRPr="009E6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4D48" w:rsidRPr="009E603E" w:rsidTr="001405B4">
        <w:tc>
          <w:tcPr>
            <w:tcW w:w="709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Всего</w:t>
            </w:r>
          </w:p>
        </w:tc>
        <w:tc>
          <w:tcPr>
            <w:tcW w:w="1560" w:type="dxa"/>
            <w:shd w:val="clear" w:color="auto" w:fill="auto"/>
          </w:tcPr>
          <w:p w:rsidR="00A34D48" w:rsidRPr="009E603E" w:rsidRDefault="00A34D48" w:rsidP="00140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</w:tbl>
    <w:p w:rsidR="001A5195" w:rsidRPr="009E603E" w:rsidRDefault="001A5195">
      <w:pPr>
        <w:rPr>
          <w:rFonts w:ascii="Times New Roman" w:hAnsi="Times New Roman" w:cs="Times New Roman"/>
          <w:sz w:val="28"/>
          <w:szCs w:val="28"/>
        </w:rPr>
      </w:pPr>
    </w:p>
    <w:sectPr w:rsidR="001A5195" w:rsidRPr="009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D48"/>
    <w:rsid w:val="001A5195"/>
    <w:rsid w:val="009E603E"/>
    <w:rsid w:val="00A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2016-03-14T17:25:00Z</dcterms:created>
  <dcterms:modified xsi:type="dcterms:W3CDTF">2016-11-02T06:25:00Z</dcterms:modified>
</cp:coreProperties>
</file>