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86" w:rsidRDefault="00F57286">
      <w:pPr>
        <w:rPr>
          <w:rFonts w:ascii="Times New Roman" w:hAnsi="Times New Roman" w:cs="Times New Roman"/>
          <w:b/>
          <w:sz w:val="24"/>
          <w:szCs w:val="24"/>
        </w:rPr>
      </w:pPr>
      <w:r w:rsidRPr="00F572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Вопросы к дифференцированному зачету </w:t>
      </w:r>
    </w:p>
    <w:p w:rsidR="00D3097B" w:rsidRDefault="00F57286" w:rsidP="00F57286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</w:t>
      </w:r>
      <w:r w:rsidRPr="00F57286">
        <w:rPr>
          <w:rFonts w:ascii="Times New Roman" w:hAnsi="Times New Roman" w:cs="Times New Roman"/>
          <w:sz w:val="24"/>
          <w:szCs w:val="24"/>
        </w:rPr>
        <w:t xml:space="preserve">по дисциплине </w:t>
      </w:r>
    </w:p>
    <w:p w:rsidR="00F57286" w:rsidRDefault="00F57286" w:rsidP="00F57286">
      <w:pPr>
        <w:rPr>
          <w:rFonts w:ascii="Times New Roman" w:hAnsi="Times New Roman" w:cs="Times New Roman"/>
          <w:b/>
          <w:sz w:val="24"/>
          <w:szCs w:val="24"/>
        </w:rPr>
      </w:pPr>
      <w:r w:rsidRPr="00F57286">
        <w:rPr>
          <w:rFonts w:ascii="Times New Roman" w:hAnsi="Times New Roman" w:cs="Times New Roman"/>
          <w:b/>
          <w:sz w:val="24"/>
          <w:szCs w:val="24"/>
        </w:rPr>
        <w:t xml:space="preserve"> «Методика обучения иностранным языкам в высших учебных заведениях»</w:t>
      </w:r>
    </w:p>
    <w:p w:rsidR="00F57286" w:rsidRDefault="00F57286" w:rsidP="00F5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7286">
        <w:rPr>
          <w:rFonts w:ascii="Times New Roman" w:hAnsi="Times New Roman" w:cs="Times New Roman"/>
          <w:sz w:val="24"/>
          <w:szCs w:val="24"/>
        </w:rPr>
        <w:t>Виды речевой деятельности.</w:t>
      </w:r>
    </w:p>
    <w:p w:rsidR="00F57286" w:rsidRDefault="00F57286" w:rsidP="00F5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говорения как вида речевой деятельности.</w:t>
      </w:r>
    </w:p>
    <w:p w:rsidR="00F57286" w:rsidRDefault="00F57286" w:rsidP="00F5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Психологические и психолингвистические особенности говорения.</w:t>
      </w:r>
    </w:p>
    <w:p w:rsidR="00F57286" w:rsidRDefault="00F57286" w:rsidP="00F5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Социолингвистические и лингвистические особенности говорения.</w:t>
      </w:r>
    </w:p>
    <w:p w:rsidR="00F57286" w:rsidRDefault="00F57286" w:rsidP="00F5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факторы, влияющие на формирование речевой компетенции в говорении и этапы формирования такой компетенции.</w:t>
      </w:r>
    </w:p>
    <w:p w:rsidR="00F57286" w:rsidRDefault="00F57286" w:rsidP="00F5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формирования речевой компетенции в говорении.</w:t>
      </w:r>
    </w:p>
    <w:p w:rsidR="00F57286" w:rsidRDefault="00F57286" w:rsidP="00F5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Монологическая и диалогическая речь.</w:t>
      </w:r>
    </w:p>
    <w:p w:rsidR="00F57286" w:rsidRDefault="00F57286" w:rsidP="00F5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упражнений для формирования речевой компетенции в монологической речи.</w:t>
      </w:r>
    </w:p>
    <w:p w:rsidR="001D7CD8" w:rsidRDefault="001D7CD8" w:rsidP="00F5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чтения как вида речевой деятельности.</w:t>
      </w:r>
    </w:p>
    <w:p w:rsidR="001D7CD8" w:rsidRDefault="001D7CD8" w:rsidP="00F5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Психологические и психолингвистические особенности чтения.</w:t>
      </w:r>
    </w:p>
    <w:p w:rsidR="001D7CD8" w:rsidRDefault="001D7CD8" w:rsidP="00F5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Социолингвистические и лингвистические особенности чтения.</w:t>
      </w:r>
    </w:p>
    <w:p w:rsidR="001D7CD8" w:rsidRDefault="001D7CD8" w:rsidP="00F5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факторы, влияющие на формирование речевой компетенции в чтении, на этапе формирования такой компетенции.</w:t>
      </w:r>
    </w:p>
    <w:p w:rsidR="001D7CD8" w:rsidRDefault="001D7CD8" w:rsidP="00F5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формирования речевой компетенции в чтении.</w:t>
      </w:r>
    </w:p>
    <w:p w:rsidR="001D7CD8" w:rsidRDefault="001D7CD8" w:rsidP="00F5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упражнений для развития техники чтения.</w:t>
      </w:r>
    </w:p>
    <w:p w:rsidR="001D7CD8" w:rsidRDefault="001D7CD8" w:rsidP="00F5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упражнений для развития умений чтения как вида речевой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содержательный аспект чтения).</w:t>
      </w:r>
    </w:p>
    <w:p w:rsidR="001D7CD8" w:rsidRDefault="001D7CD8" w:rsidP="00F5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вида речевой деятельности.</w:t>
      </w:r>
    </w:p>
    <w:p w:rsidR="001D7CD8" w:rsidRDefault="001D7CD8" w:rsidP="00F5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Психологические и психолингвистические особенности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7CD8" w:rsidRDefault="001D7CD8" w:rsidP="00F5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Социолингвистические и лингвистические особенности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7CD8" w:rsidRDefault="001D7CD8" w:rsidP="00F5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факторы, влияющие на формирование речевой компетенции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="00D03C15">
        <w:rPr>
          <w:rFonts w:ascii="Times New Roman" w:hAnsi="Times New Roman" w:cs="Times New Roman"/>
          <w:sz w:val="24"/>
          <w:szCs w:val="24"/>
        </w:rPr>
        <w:t>, этапы формирования такой компетенции.</w:t>
      </w:r>
    </w:p>
    <w:p w:rsidR="00D03C15" w:rsidRDefault="00D03C15" w:rsidP="00F5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формирования р</w:t>
      </w:r>
      <w:r w:rsidR="008A7583">
        <w:rPr>
          <w:rFonts w:ascii="Times New Roman" w:hAnsi="Times New Roman" w:cs="Times New Roman"/>
          <w:sz w:val="24"/>
          <w:szCs w:val="24"/>
        </w:rPr>
        <w:t xml:space="preserve">ечевой компетенции в </w:t>
      </w:r>
      <w:proofErr w:type="spellStart"/>
      <w:r w:rsidR="008A7583">
        <w:rPr>
          <w:rFonts w:ascii="Times New Roman" w:hAnsi="Times New Roman" w:cs="Times New Roman"/>
          <w:sz w:val="24"/>
          <w:szCs w:val="24"/>
        </w:rPr>
        <w:t>аудировании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03C15" w:rsidRDefault="00D03C15" w:rsidP="00F5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подготовительных упражнений для формирования речевой компетенции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03C15" w:rsidRDefault="00D03C15" w:rsidP="00F5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упражнений для развития умений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вида речевой деятельности.</w:t>
      </w:r>
    </w:p>
    <w:p w:rsidR="00D03C15" w:rsidRDefault="00D03C15" w:rsidP="00F5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письма как вида речевой деятельности.</w:t>
      </w:r>
    </w:p>
    <w:p w:rsidR="00D03C15" w:rsidRDefault="00D03C15" w:rsidP="00F5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Психологические </w:t>
      </w:r>
      <w:r w:rsidR="008A7583">
        <w:rPr>
          <w:rFonts w:ascii="Times New Roman" w:hAnsi="Times New Roman" w:cs="Times New Roman"/>
          <w:sz w:val="24"/>
          <w:szCs w:val="24"/>
        </w:rPr>
        <w:t>и психолингвистические особеннос</w:t>
      </w:r>
      <w:r>
        <w:rPr>
          <w:rFonts w:ascii="Times New Roman" w:hAnsi="Times New Roman" w:cs="Times New Roman"/>
          <w:sz w:val="24"/>
          <w:szCs w:val="24"/>
        </w:rPr>
        <w:t>ти письма.</w:t>
      </w:r>
    </w:p>
    <w:p w:rsidR="00D03C15" w:rsidRDefault="00D03C15" w:rsidP="00F5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Социолингвистические и лингвистические особенности письма.</w:t>
      </w:r>
    </w:p>
    <w:p w:rsidR="00D03C15" w:rsidRDefault="00D03C15" w:rsidP="00F5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факторы, влияющие на формирование речевой компетенции в письме, этапы формирования такой компетенции.</w:t>
      </w:r>
    </w:p>
    <w:p w:rsidR="00D03C15" w:rsidRDefault="00D03C15" w:rsidP="00F5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формирования речевой компетенции в письме.</w:t>
      </w:r>
    </w:p>
    <w:p w:rsidR="00D03C15" w:rsidRDefault="00D03C15" w:rsidP="00F5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упражнений для обучения письму как виду речевой деятельности.</w:t>
      </w:r>
    </w:p>
    <w:p w:rsidR="00D03C15" w:rsidRPr="00F57286" w:rsidRDefault="00D03C15" w:rsidP="00F572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Креативное письмо как специфический вид академического письма.</w:t>
      </w:r>
    </w:p>
    <w:sectPr w:rsidR="00D03C15" w:rsidRPr="00F5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E2420"/>
    <w:multiLevelType w:val="hybridMultilevel"/>
    <w:tmpl w:val="7936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D4113"/>
    <w:multiLevelType w:val="hybridMultilevel"/>
    <w:tmpl w:val="A9A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03"/>
    <w:rsid w:val="001D7CD8"/>
    <w:rsid w:val="008A7583"/>
    <w:rsid w:val="00D03C15"/>
    <w:rsid w:val="00D3097B"/>
    <w:rsid w:val="00DD1803"/>
    <w:rsid w:val="00F5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2016-09-20T12:28:00Z</dcterms:created>
  <dcterms:modified xsi:type="dcterms:W3CDTF">2016-09-26T06:31:00Z</dcterms:modified>
</cp:coreProperties>
</file>