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65" w:rsidRDefault="00E55865" w:rsidP="00E55865">
      <w:pPr>
        <w:pStyle w:val="a3"/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ВОПРОСЫ </w:t>
      </w:r>
      <w:r>
        <w:rPr>
          <w:sz w:val="28"/>
          <w:szCs w:val="28"/>
        </w:rPr>
        <w:t>К ЗАЧЕТУ:</w:t>
      </w:r>
    </w:p>
    <w:p w:rsidR="00E55865" w:rsidRPr="00E55865" w:rsidRDefault="00E55865" w:rsidP="00E55865">
      <w:pPr>
        <w:pStyle w:val="a3"/>
        <w:widowControl/>
        <w:ind w:firstLine="567"/>
        <w:jc w:val="center"/>
        <w:rPr>
          <w:sz w:val="28"/>
          <w:szCs w:val="28"/>
        </w:rPr>
      </w:pP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История становления связей с общественностью (PR).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Определение сущности понятия связей с общественностью.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PR и пропаганда</w:t>
      </w:r>
      <w:proofErr w:type="gramStart"/>
      <w:r w:rsidRPr="00E55865">
        <w:rPr>
          <w:sz w:val="28"/>
          <w:szCs w:val="28"/>
        </w:rPr>
        <w:t xml:space="preserve"> :</w:t>
      </w:r>
      <w:proofErr w:type="gramEnd"/>
      <w:r w:rsidRPr="00E55865">
        <w:rPr>
          <w:sz w:val="28"/>
          <w:szCs w:val="28"/>
        </w:rPr>
        <w:t xml:space="preserve"> подобные черты и отличия.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Основные функции, цели и задания связей с общественностью.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Виды и инструменты PR -</w:t>
      </w:r>
      <w:r>
        <w:rPr>
          <w:sz w:val="28"/>
          <w:szCs w:val="28"/>
        </w:rPr>
        <w:t>де</w:t>
      </w:r>
      <w:r w:rsidRPr="00E55865">
        <w:rPr>
          <w:sz w:val="28"/>
          <w:szCs w:val="28"/>
        </w:rPr>
        <w:t>я</w:t>
      </w:r>
      <w:r>
        <w:rPr>
          <w:sz w:val="28"/>
          <w:szCs w:val="28"/>
        </w:rPr>
        <w:t>те</w:t>
      </w:r>
      <w:r w:rsidRPr="00E55865">
        <w:rPr>
          <w:sz w:val="28"/>
          <w:szCs w:val="28"/>
        </w:rPr>
        <w:t>льности.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Проблемы правового и этичного регулирования связей с общественностью в Украине.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Специфика использования основных методов PR в бизнесе-деятельности.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Формы взаимодействия со средствами массовой информации в коммерческих связках с общественностью.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 xml:space="preserve">Роль PR в формировании культуры бизнеса. 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Коммуникационная стратегия организации в условиях кризиса.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Виды кризисных ситуаций.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Подходы к классификации кризисных ситуаций.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Основные характеристики кризиса.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 xml:space="preserve">Этапы кризиса и проблема управления ситуацией в его условиях. 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Рекомендации из успешного преодоления кризиса.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Использование средств</w:t>
      </w:r>
      <w:proofErr w:type="gramStart"/>
      <w:r w:rsidRPr="00E55865">
        <w:rPr>
          <w:sz w:val="28"/>
          <w:szCs w:val="28"/>
        </w:rPr>
        <w:t xml:space="preserve"> П</w:t>
      </w:r>
      <w:proofErr w:type="gramEnd"/>
      <w:r w:rsidRPr="00E55865">
        <w:rPr>
          <w:sz w:val="28"/>
          <w:szCs w:val="28"/>
        </w:rPr>
        <w:t xml:space="preserve">аблик Рилейшнз в антикризисном управлении. 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Технологии антикризисной коммуникации.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Работа из СМИ в условиях кризиса.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Понятие общественности и общественной мысли.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Работа с целевой аудиторией в рамках PR.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Отношения с потребителями и клиентами.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Отношения с инвесторами.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Отношения с местной властью.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 xml:space="preserve">Отношения с </w:t>
      </w:r>
      <w:proofErr w:type="gramStart"/>
      <w:r w:rsidRPr="00E55865">
        <w:rPr>
          <w:sz w:val="28"/>
          <w:szCs w:val="28"/>
        </w:rPr>
        <w:t>занятыми</w:t>
      </w:r>
      <w:proofErr w:type="gramEnd"/>
      <w:r w:rsidRPr="00E55865">
        <w:rPr>
          <w:sz w:val="28"/>
          <w:szCs w:val="28"/>
        </w:rPr>
        <w:t>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Современные методы влияния по общественному мнению.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Отношения из СМИ в структуре</w:t>
      </w:r>
      <w:proofErr w:type="gramStart"/>
      <w:r w:rsidRPr="00E55865">
        <w:rPr>
          <w:sz w:val="28"/>
          <w:szCs w:val="28"/>
        </w:rPr>
        <w:t xml:space="preserve"> П</w:t>
      </w:r>
      <w:proofErr w:type="gramEnd"/>
      <w:r w:rsidRPr="00E55865">
        <w:rPr>
          <w:sz w:val="28"/>
          <w:szCs w:val="28"/>
        </w:rPr>
        <w:t>аблик Рилейшнз.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Формы и общие правила взаимодействия со средствами массовой информации в PR -</w:t>
      </w:r>
      <w:r>
        <w:rPr>
          <w:sz w:val="28"/>
          <w:szCs w:val="28"/>
        </w:rPr>
        <w:t>де</w:t>
      </w:r>
      <w:r w:rsidRPr="00E55865">
        <w:rPr>
          <w:sz w:val="28"/>
          <w:szCs w:val="28"/>
        </w:rPr>
        <w:t>я</w:t>
      </w:r>
      <w:r>
        <w:rPr>
          <w:sz w:val="28"/>
          <w:szCs w:val="28"/>
        </w:rPr>
        <w:t>те</w:t>
      </w:r>
      <w:r w:rsidRPr="00E55865">
        <w:rPr>
          <w:sz w:val="28"/>
          <w:szCs w:val="28"/>
        </w:rPr>
        <w:t>льности.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Понятие о специальном событии; их признаки и разновидности.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Цели организации специальных событий.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Методы и формы работы с общественностью в рамках специальных событий.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Церемонии открытия.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Дни открытых дверей.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Презентации.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Конференции.</w:t>
      </w:r>
    </w:p>
    <w:p w:rsidR="00E55865" w:rsidRPr="00E55865" w:rsidRDefault="00E55865" w:rsidP="00E55865">
      <w:pPr>
        <w:pStyle w:val="a3"/>
        <w:widowControl/>
        <w:numPr>
          <w:ilvl w:val="0"/>
          <w:numId w:val="1"/>
        </w:numPr>
        <w:tabs>
          <w:tab w:val="left" w:pos="1418"/>
        </w:tabs>
        <w:ind w:left="0" w:firstLine="709"/>
        <w:rPr>
          <w:sz w:val="28"/>
          <w:szCs w:val="28"/>
          <w:lang w:val="uk-UA"/>
        </w:rPr>
      </w:pPr>
      <w:r w:rsidRPr="00E55865">
        <w:rPr>
          <w:sz w:val="28"/>
          <w:szCs w:val="28"/>
        </w:rPr>
        <w:t>Выставки и ярмарки.</w:t>
      </w:r>
    </w:p>
    <w:p w:rsidR="003D6C3F" w:rsidRPr="00E55865" w:rsidRDefault="003D6C3F">
      <w:pPr>
        <w:rPr>
          <w:sz w:val="28"/>
          <w:szCs w:val="28"/>
          <w:lang w:val="uk-UA"/>
        </w:rPr>
      </w:pPr>
    </w:p>
    <w:sectPr w:rsidR="003D6C3F" w:rsidRPr="00E55865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0D32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865"/>
    <w:rsid w:val="003D6C3F"/>
    <w:rsid w:val="00810CB2"/>
    <w:rsid w:val="00E5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58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558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2015-10-18T21:12:00Z</dcterms:created>
  <dcterms:modified xsi:type="dcterms:W3CDTF">2015-10-18T21:15:00Z</dcterms:modified>
</cp:coreProperties>
</file>