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88" w:rsidRPr="00EF2E88" w:rsidRDefault="00EF2E88" w:rsidP="00EF2E88">
      <w:pPr>
        <w:pStyle w:val="a6"/>
        <w:rPr>
          <w:b w:val="0"/>
          <w:szCs w:val="28"/>
          <w:lang w:val="uk-UA"/>
        </w:rPr>
      </w:pPr>
      <w:r w:rsidRPr="00EF2E88">
        <w:rPr>
          <w:b w:val="0"/>
          <w:szCs w:val="28"/>
        </w:rPr>
        <w:t>МИНИСТЕРСТВО КУЛЬТУРЫ ЛНР</w:t>
      </w:r>
    </w:p>
    <w:p w:rsidR="00EF2E88" w:rsidRPr="00EF2E88" w:rsidRDefault="00EF2E88" w:rsidP="00EF2E88">
      <w:pPr>
        <w:pStyle w:val="a6"/>
        <w:rPr>
          <w:b w:val="0"/>
          <w:szCs w:val="28"/>
        </w:rPr>
      </w:pPr>
      <w:r w:rsidRPr="00EF2E88">
        <w:rPr>
          <w:b w:val="0"/>
          <w:szCs w:val="28"/>
        </w:rPr>
        <w:t xml:space="preserve">ЛУГАНСКАЯ ГОСУДАРСТВЕННАЯ АКАДЕМИЯ </w:t>
      </w:r>
    </w:p>
    <w:p w:rsidR="00EF2E88" w:rsidRPr="00EF2E88" w:rsidRDefault="00EF2E88" w:rsidP="00EF2E88">
      <w:pPr>
        <w:pStyle w:val="a6"/>
        <w:rPr>
          <w:b w:val="0"/>
          <w:szCs w:val="28"/>
        </w:rPr>
      </w:pPr>
      <w:r w:rsidRPr="00EF2E88">
        <w:rPr>
          <w:b w:val="0"/>
          <w:szCs w:val="28"/>
        </w:rPr>
        <w:t xml:space="preserve">КУЛЬТУРЫ И ИСКУССТВ </w:t>
      </w:r>
    </w:p>
    <w:p w:rsidR="00EF2E88" w:rsidRPr="00EF2E88" w:rsidRDefault="00EF2E88" w:rsidP="00EF2E88">
      <w:pPr>
        <w:pStyle w:val="a6"/>
        <w:rPr>
          <w:b w:val="0"/>
          <w:szCs w:val="28"/>
          <w:lang w:val="uk-UA"/>
        </w:rPr>
      </w:pPr>
      <w:r w:rsidRPr="00EF2E88">
        <w:rPr>
          <w:b w:val="0"/>
        </w:rPr>
        <w:t>ИМЕНИ М. МАТУСОВСКОГО</w:t>
      </w: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2E88" w:rsidRPr="00EF2E88" w:rsidRDefault="00EF2E88" w:rsidP="00EF2E88">
      <w:pPr>
        <w:pStyle w:val="3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F2E88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</w:t>
      </w:r>
    </w:p>
    <w:p w:rsidR="00EF2E88" w:rsidRPr="00EF2E88" w:rsidRDefault="00EF2E88" w:rsidP="00EF2E88">
      <w:pPr>
        <w:pStyle w:val="3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E8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EF2E88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</w:t>
      </w:r>
      <w:r w:rsidRPr="00EF2E88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EF2E88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EF2E88" w:rsidRPr="00EF2E88" w:rsidRDefault="00EF2E88" w:rsidP="00EF2E88">
      <w:pPr>
        <w:pStyle w:val="3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E88">
        <w:rPr>
          <w:rFonts w:ascii="Times New Roman" w:hAnsi="Times New Roman" w:cs="Times New Roman"/>
          <w:b/>
          <w:sz w:val="28"/>
        </w:rPr>
        <w:t>ПО ИЗУЧЕНИЮ КУРСА ДИСЦИПЛИНЫ</w:t>
      </w:r>
    </w:p>
    <w:p w:rsidR="00EF2E88" w:rsidRPr="00EF2E88" w:rsidRDefault="00EF2E88" w:rsidP="00EF2E88">
      <w:pPr>
        <w:pStyle w:val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«</w:t>
      </w:r>
      <w:r w:rsidR="00DB750E">
        <w:rPr>
          <w:rFonts w:ascii="Times New Roman" w:hAnsi="Times New Roman" w:cs="Times New Roman"/>
          <w:b/>
          <w:sz w:val="28"/>
        </w:rPr>
        <w:t xml:space="preserve">Паблик </w:t>
      </w:r>
      <w:proofErr w:type="spellStart"/>
      <w:r w:rsidR="00DB750E">
        <w:rPr>
          <w:rFonts w:ascii="Times New Roman" w:hAnsi="Times New Roman" w:cs="Times New Roman"/>
          <w:b/>
          <w:sz w:val="28"/>
        </w:rPr>
        <w:t>рилейшнз</w:t>
      </w:r>
      <w:proofErr w:type="spellEnd"/>
      <w:r w:rsidRPr="00EF2E88">
        <w:rPr>
          <w:rFonts w:ascii="Times New Roman" w:hAnsi="Times New Roman" w:cs="Times New Roman"/>
          <w:b/>
          <w:sz w:val="28"/>
        </w:rPr>
        <w:t>»</w:t>
      </w: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88" w:rsidRPr="00EF2E88" w:rsidRDefault="00EF2E88" w:rsidP="00EF2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88" w:rsidRPr="00EF2E88" w:rsidRDefault="00EF2E88" w:rsidP="00EF2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EF2E88" w:rsidRPr="00EF2E88" w:rsidRDefault="00EF2E88">
      <w:pPr>
        <w:rPr>
          <w:rFonts w:ascii="Times New Roman" w:hAnsi="Times New Roman" w:cs="Times New Roman"/>
          <w:b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DB750E" w:rsidRPr="00DB750E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="00DB750E" w:rsidRPr="00DB750E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» является вариативным курсом для подготовки специалистов в отрасли экономики и бизнеса в целом. Изучение курса дает возможность получать фундаментальные знания относительно сущности и объективных закономерностей управления маркетинговой деятельностью некоммерческих организаций, которая должна осуществляться в соответствии с запросами рынка и требованиями потребителей. 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2E88" w:rsidRPr="00EF2E88" w:rsidRDefault="00EF2E88" w:rsidP="00EF2E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Целью дисциплины «</w:t>
      </w:r>
      <w:r w:rsidR="00DB750E" w:rsidRPr="00DB750E">
        <w:rPr>
          <w:rFonts w:ascii="Times New Roman" w:hAnsi="Times New Roman" w:cs="Times New Roman"/>
          <w:sz w:val="28"/>
        </w:rPr>
        <w:t xml:space="preserve">Паблик </w:t>
      </w:r>
      <w:proofErr w:type="spellStart"/>
      <w:r w:rsidR="00DB750E" w:rsidRPr="00DB750E">
        <w:rPr>
          <w:rFonts w:ascii="Times New Roman" w:hAnsi="Times New Roman" w:cs="Times New Roman"/>
          <w:sz w:val="28"/>
        </w:rPr>
        <w:t>рилейшнз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» является предоставление знаний и навыков относительно теоретических и практических основ связей с общественностью в системе маркетинговых коммуникаций предприятия.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Задание изучения дисциплины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2E88" w:rsidRPr="00EF2E88" w:rsidRDefault="00EF2E88" w:rsidP="00EF2E8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ознакомление студентов с существующими понятиями, категориями и процессами паблик рилейшнз;</w:t>
      </w:r>
    </w:p>
    <w:p w:rsidR="00EF2E88" w:rsidRPr="00EF2E88" w:rsidRDefault="00EF2E88" w:rsidP="00EF2E8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приобретение практических навыков по решению маркетинговых проблем и выполнения соответствующих функций;</w:t>
      </w:r>
    </w:p>
    <w:p w:rsidR="00EF2E88" w:rsidRPr="00EF2E88" w:rsidRDefault="00EF2E88" w:rsidP="00EF2E8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воспитание способности к творческому поиску при выполнении заданий, которые представляют основу профессиональных знаний и умений специалиста по PR.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знать</w:t>
      </w:r>
      <w:r w:rsidRPr="00EF2E88">
        <w:rPr>
          <w:rFonts w:ascii="Times New Roman" w:hAnsi="Times New Roman" w:cs="Times New Roman"/>
          <w:sz w:val="28"/>
          <w:szCs w:val="28"/>
        </w:rPr>
        <w:t xml:space="preserve"> сущность, принципы, функ</w:t>
      </w:r>
      <w:r w:rsidR="00DB750E">
        <w:rPr>
          <w:rFonts w:ascii="Times New Roman" w:hAnsi="Times New Roman" w:cs="Times New Roman"/>
          <w:sz w:val="28"/>
          <w:szCs w:val="28"/>
        </w:rPr>
        <w:t>ции и основные инструменты пабли</w:t>
      </w:r>
      <w:bookmarkStart w:id="0" w:name="_GoBack"/>
      <w:bookmarkEnd w:id="0"/>
      <w:r w:rsidRPr="00EF2E88">
        <w:rPr>
          <w:rFonts w:ascii="Times New Roman" w:hAnsi="Times New Roman" w:cs="Times New Roman"/>
          <w:sz w:val="28"/>
          <w:szCs w:val="28"/>
        </w:rPr>
        <w:t xml:space="preserve">к рилейшнз; технологии, этапы и формы организации PR -мероприятий; сущность стратегии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на принципах теории массовой коммуникации, менеджмента и информационных технологий;</w:t>
      </w:r>
    </w:p>
    <w:p w:rsidR="00EF2E88" w:rsidRPr="00EF2E88" w:rsidRDefault="00EF2E88" w:rsidP="00EF2E88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F2E88">
        <w:rPr>
          <w:rFonts w:ascii="Times New Roman" w:hAnsi="Times New Roman" w:cs="Times New Roman"/>
          <w:b/>
          <w:spacing w:val="0"/>
          <w:sz w:val="28"/>
          <w:szCs w:val="28"/>
        </w:rPr>
        <w:t>уметь</w:t>
      </w:r>
      <w:r w:rsidRPr="00EF2E88">
        <w:rPr>
          <w:rFonts w:ascii="Times New Roman" w:hAnsi="Times New Roman" w:cs="Times New Roman"/>
          <w:spacing w:val="0"/>
          <w:sz w:val="28"/>
          <w:szCs w:val="28"/>
        </w:rPr>
        <w:t xml:space="preserve"> решать маркетинговые задания и выполнять соответствующие функции с учетом специфики данной профессиональной деятельности в современных условиях.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Формы самостоятельной работы студентов</w:t>
      </w:r>
      <w:proofErr w:type="gramStart"/>
      <w:r w:rsidRPr="00EF2E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F2E88" w:rsidRPr="00EF2E88" w:rsidRDefault="00EF2E88" w:rsidP="00EF2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проработка лекционного материала;</w:t>
      </w:r>
    </w:p>
    <w:p w:rsidR="00EF2E88" w:rsidRPr="00EF2E88" w:rsidRDefault="00EF2E88" w:rsidP="00EF2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работа с учебной, учебно-методической литературой;</w:t>
      </w:r>
    </w:p>
    <w:p w:rsidR="00EF2E88" w:rsidRPr="00EF2E88" w:rsidRDefault="00EF2E88" w:rsidP="00EF2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подготовка к практическим занятиям;</w:t>
      </w:r>
    </w:p>
    <w:p w:rsidR="00EF2E88" w:rsidRPr="00EF2E88" w:rsidRDefault="00EF2E88" w:rsidP="00EF2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подготовка к контролю знаний студентов;</w:t>
      </w:r>
    </w:p>
    <w:p w:rsidR="00EF2E88" w:rsidRPr="00EF2E88" w:rsidRDefault="00EF2E88" w:rsidP="00EF2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 xml:space="preserve">подготовка к зачету </w:t>
      </w: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EF2E88">
        <w:rPr>
          <w:rFonts w:ascii="Times New Roman" w:hAnsi="Times New Roman" w:cs="Times New Roman"/>
          <w:sz w:val="28"/>
          <w:szCs w:val="28"/>
        </w:rPr>
        <w:t>.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СОДЕРЖАНИЕ ДИСЦИПЛИНЫ </w:t>
      </w:r>
      <w:r>
        <w:rPr>
          <w:rFonts w:ascii="Times New Roman" w:hAnsi="Times New Roman" w:cs="Times New Roman"/>
          <w:b/>
          <w:caps/>
          <w:sz w:val="28"/>
          <w:szCs w:val="28"/>
        </w:rPr>
        <w:t>ПО ТЕМАМ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iCs/>
          <w:caps/>
          <w:sz w:val="28"/>
          <w:szCs w:val="28"/>
        </w:rPr>
        <w:t>ТЕМА 1. ОРГАНИЗАЦИЯ И ПЛАНИРОВАНИЕ СВЯЗЕЙ С ОБЩЕСТВЕННОСТЬЮ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1.1. История возникновения PR.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1.2. Основные понятия, задания и инструменты PR.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1.3. Планирование PR -политики.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1.4. Специфика работы из СМИ в процессе разработки PR -кампан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F2E88">
        <w:rPr>
          <w:rFonts w:ascii="Times New Roman" w:hAnsi="Times New Roman" w:cs="Times New Roman"/>
          <w:sz w:val="28"/>
          <w:szCs w:val="28"/>
        </w:rPr>
        <w:t>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EF2E88">
        <w:rPr>
          <w:rFonts w:ascii="Times New Roman" w:hAnsi="Times New Roman" w:cs="Times New Roman"/>
          <w:sz w:val="28"/>
          <w:szCs w:val="28"/>
        </w:rPr>
        <w:t xml:space="preserve"> 1, 2, 3, 5, 6, 9, 11, 12, 13, 16, 18, 19, 20, 21, 22, 26, 27, 29, 30.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t xml:space="preserve">Ключевые понятия и </w:t>
      </w:r>
      <w:r>
        <w:rPr>
          <w:rFonts w:ascii="Times New Roman" w:hAnsi="Times New Roman" w:cs="Times New Roman"/>
          <w:i/>
          <w:sz w:val="28"/>
          <w:szCs w:val="28"/>
        </w:rPr>
        <w:t>определения</w:t>
      </w:r>
      <w:r w:rsidRPr="00EF2E88">
        <w:rPr>
          <w:rFonts w:ascii="Times New Roman" w:hAnsi="Times New Roman" w:cs="Times New Roman"/>
          <w:i/>
          <w:sz w:val="28"/>
          <w:szCs w:val="28"/>
        </w:rPr>
        <w:t>:</w:t>
      </w:r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</w:t>
      </w:r>
      <w:r w:rsidRPr="00EF2E88">
        <w:rPr>
          <w:rFonts w:ascii="Times New Roman" w:hAnsi="Times New Roman" w:cs="Times New Roman"/>
          <w:sz w:val="28"/>
          <w:szCs w:val="28"/>
        </w:rPr>
        <w:t>и с общественностью (PR), пропаганда, агитация, целевая аудитория, PR -политика, PR -кампания, средства массовой информации (СМИ).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t>ТЕМА 2. ОСНОВНЫЕ PR -ДОКУМЕНТ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proofErr w:type="gramStart"/>
      <w:r w:rsidRPr="00EF2E88">
        <w:rPr>
          <w:rFonts w:ascii="Times New Roman" w:hAnsi="Times New Roman" w:cs="Times New Roman"/>
          <w:b/>
          <w:caps/>
          <w:sz w:val="28"/>
          <w:szCs w:val="28"/>
        </w:rPr>
        <w:t xml:space="preserve"> :</w:t>
      </w:r>
      <w:proofErr w:type="gramEnd"/>
      <w:r w:rsidRPr="00EF2E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t>СУЩНОСТЬ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F2E88">
        <w:rPr>
          <w:rFonts w:ascii="Times New Roman" w:hAnsi="Times New Roman" w:cs="Times New Roman"/>
          <w:b/>
          <w:sz w:val="28"/>
          <w:szCs w:val="28"/>
        </w:rPr>
        <w:t>И ОСОБЕННОСТИ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План:</w:t>
      </w:r>
    </w:p>
    <w:p w:rsidR="00EF2E88" w:rsidRPr="00EF2E88" w:rsidRDefault="00EF2E88" w:rsidP="00EF2E88">
      <w:pPr>
        <w:pStyle w:val="Web"/>
        <w:spacing w:before="0" w:after="0" w:afterAutospacing="0"/>
        <w:ind w:firstLine="709"/>
        <w:jc w:val="both"/>
        <w:rPr>
          <w:sz w:val="28"/>
          <w:szCs w:val="28"/>
        </w:rPr>
      </w:pPr>
      <w:r w:rsidRPr="00EF2E88">
        <w:rPr>
          <w:sz w:val="28"/>
          <w:szCs w:val="28"/>
        </w:rPr>
        <w:t>2.1. Основные виды PR -документов.</w:t>
      </w:r>
    </w:p>
    <w:p w:rsidR="00EF2E88" w:rsidRPr="00EF2E88" w:rsidRDefault="00EF2E88" w:rsidP="00EF2E88">
      <w:pPr>
        <w:pStyle w:val="Web"/>
        <w:spacing w:before="0" w:after="0" w:afterAutospacing="0"/>
        <w:ind w:firstLine="709"/>
        <w:jc w:val="both"/>
        <w:rPr>
          <w:sz w:val="28"/>
          <w:szCs w:val="28"/>
        </w:rPr>
      </w:pPr>
      <w:r w:rsidRPr="00EF2E88">
        <w:rPr>
          <w:sz w:val="28"/>
          <w:szCs w:val="28"/>
        </w:rPr>
        <w:t>2.2. Формирование бюджета PR -</w:t>
      </w:r>
      <w:r>
        <w:rPr>
          <w:sz w:val="28"/>
          <w:szCs w:val="28"/>
        </w:rPr>
        <w:t>кампании</w:t>
      </w:r>
      <w:r w:rsidRPr="00EF2E88">
        <w:rPr>
          <w:sz w:val="28"/>
          <w:szCs w:val="28"/>
        </w:rPr>
        <w:t>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pStyle w:val="Web"/>
        <w:spacing w:before="0" w:after="0" w:afterAutospacing="0"/>
        <w:ind w:firstLine="709"/>
        <w:jc w:val="both"/>
        <w:rPr>
          <w:b/>
          <w:sz w:val="28"/>
          <w:szCs w:val="28"/>
        </w:rPr>
      </w:pPr>
      <w:r w:rsidRPr="00EF2E88">
        <w:rPr>
          <w:i/>
          <w:sz w:val="28"/>
          <w:szCs w:val="28"/>
        </w:rPr>
        <w:t>Рекомендованная литература:</w:t>
      </w:r>
      <w:r w:rsidRPr="00EF2E88">
        <w:rPr>
          <w:sz w:val="28"/>
          <w:szCs w:val="28"/>
        </w:rPr>
        <w:t xml:space="preserve"> 1, 2, 3, 5, 6, 9, 10, 12, 13, 15, 16, 18, 20, 23, 26, 27, 29, 30.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pStyle w:val="Web"/>
        <w:spacing w:before="0" w:after="0" w:afterAutospacing="0"/>
        <w:ind w:firstLine="709"/>
        <w:jc w:val="both"/>
        <w:rPr>
          <w:iCs/>
          <w:sz w:val="28"/>
          <w:szCs w:val="28"/>
        </w:rPr>
      </w:pPr>
      <w:r w:rsidRPr="00EF2E88">
        <w:rPr>
          <w:i/>
          <w:sz w:val="28"/>
          <w:szCs w:val="28"/>
        </w:rPr>
        <w:t xml:space="preserve">Ключевые понятия и </w:t>
      </w:r>
      <w:r>
        <w:rPr>
          <w:i/>
          <w:sz w:val="28"/>
          <w:szCs w:val="28"/>
        </w:rPr>
        <w:t>определения</w:t>
      </w:r>
      <w:proofErr w:type="gramStart"/>
      <w:r w:rsidRPr="00EF2E88">
        <w:rPr>
          <w:i/>
          <w:sz w:val="28"/>
          <w:szCs w:val="28"/>
        </w:rPr>
        <w:t xml:space="preserve"> :</w:t>
      </w:r>
      <w:proofErr w:type="gramEnd"/>
      <w:r w:rsidRPr="00EF2E88">
        <w:rPr>
          <w:sz w:val="28"/>
          <w:szCs w:val="28"/>
        </w:rPr>
        <w:t xml:space="preserve"> </w:t>
      </w:r>
      <w:proofErr w:type="gramStart"/>
      <w:r w:rsidRPr="00EF2E88">
        <w:rPr>
          <w:sz w:val="28"/>
          <w:szCs w:val="28"/>
        </w:rPr>
        <w:t xml:space="preserve">PR </w:t>
      </w:r>
      <w:r w:rsidRPr="00EF2E88">
        <w:rPr>
          <w:b/>
          <w:sz w:val="28"/>
          <w:szCs w:val="28"/>
        </w:rPr>
        <w:t>-</w:t>
      </w:r>
      <w:r w:rsidRPr="00EF2E88">
        <w:rPr>
          <w:sz w:val="28"/>
          <w:szCs w:val="28"/>
        </w:rPr>
        <w:t>документы, пресс-релиз, пресс-пакет (пресс-кит), фоновая информация, интересная статья, кейс-история, авторская статья, обзорная статья, проблемная статья, факт-лист, интервью, заявления для прессы, PR -концепция, PR -</w:t>
      </w:r>
      <w:r>
        <w:rPr>
          <w:sz w:val="28"/>
          <w:szCs w:val="28"/>
        </w:rPr>
        <w:t>предложение</w:t>
      </w:r>
      <w:r w:rsidRPr="00EF2E88">
        <w:rPr>
          <w:sz w:val="28"/>
          <w:szCs w:val="28"/>
        </w:rPr>
        <w:t>, бюджет.</w:t>
      </w:r>
      <w:proofErr w:type="gramEnd"/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t>ТЕМА 3. СВЯЗИ С ОБЩЕСТВЕННОСТЬЮ В УСЛОВИЯХ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sz w:val="28"/>
          <w:szCs w:val="28"/>
        </w:rPr>
        <w:t>ВОЗНИКНОВЕНИ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F2E88">
        <w:rPr>
          <w:rFonts w:ascii="Times New Roman" w:hAnsi="Times New Roman" w:cs="Times New Roman"/>
          <w:b/>
          <w:sz w:val="28"/>
          <w:szCs w:val="28"/>
        </w:rPr>
        <w:t xml:space="preserve"> КРИЗИСОВ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План: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 xml:space="preserve">3.1. Сущность и особенности 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>антикризисных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r w:rsidRPr="00EF2E88">
        <w:rPr>
          <w:rFonts w:ascii="Times New Roman" w:hAnsi="Times New Roman" w:cs="Times New Roman"/>
          <w:caps/>
          <w:sz w:val="28"/>
          <w:szCs w:val="28"/>
        </w:rPr>
        <w:t>PR.</w:t>
      </w:r>
    </w:p>
    <w:p w:rsidR="00EF2E88" w:rsidRPr="00EF2E88" w:rsidRDefault="00EF2E88" w:rsidP="00EF2E88">
      <w:pPr>
        <w:pStyle w:val="3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EF2E8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3.2. </w:t>
      </w:r>
      <w:r w:rsidRPr="00EF2E88">
        <w:rPr>
          <w:rFonts w:ascii="Times New Roman" w:hAnsi="Times New Roman" w:cs="Times New Roman"/>
          <w:b w:val="0"/>
          <w:sz w:val="28"/>
          <w:szCs w:val="28"/>
        </w:rPr>
        <w:t>Специфика коммуникаций в условиях судебных разбирательств.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3.3. Управление информационными потоками во время кризиса.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lastRenderedPageBreak/>
        <w:t>Рекомендованная литература:</w:t>
      </w:r>
      <w:r w:rsidRPr="00EF2E88">
        <w:rPr>
          <w:rFonts w:ascii="Times New Roman" w:hAnsi="Times New Roman" w:cs="Times New Roman"/>
          <w:sz w:val="28"/>
          <w:szCs w:val="28"/>
        </w:rPr>
        <w:t xml:space="preserve"> 1, 2, 4, 9, 11, 12, 13, 16, 19, 20, 22, 24, 27, 29, 30.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t xml:space="preserve">Ключевые понятия и </w:t>
      </w:r>
      <w:r>
        <w:rPr>
          <w:rFonts w:ascii="Times New Roman" w:hAnsi="Times New Roman" w:cs="Times New Roman"/>
          <w:i/>
          <w:sz w:val="28"/>
          <w:szCs w:val="28"/>
        </w:rPr>
        <w:t>определения</w:t>
      </w:r>
      <w:r w:rsidRPr="00EF2E88">
        <w:rPr>
          <w:rFonts w:ascii="Times New Roman" w:hAnsi="Times New Roman" w:cs="Times New Roman"/>
          <w:sz w:val="28"/>
          <w:szCs w:val="28"/>
        </w:rPr>
        <w:t xml:space="preserve">: антикризисный </w:t>
      </w:r>
      <w:r w:rsidRPr="00EF2E88">
        <w:rPr>
          <w:rFonts w:ascii="Times New Roman" w:hAnsi="Times New Roman" w:cs="Times New Roman"/>
          <w:caps/>
          <w:sz w:val="28"/>
          <w:szCs w:val="28"/>
        </w:rPr>
        <w:t>PR,</w:t>
      </w:r>
      <w:r w:rsidRPr="00EF2E88">
        <w:rPr>
          <w:rFonts w:ascii="Times New Roman" w:hAnsi="Times New Roman" w:cs="Times New Roman"/>
          <w:sz w:val="28"/>
          <w:szCs w:val="28"/>
        </w:rPr>
        <w:t xml:space="preserve"> кризис, конфликт, проблемы, антикризисные коммуникации, антикризисные стратегии, процесс управления кризисом.</w:t>
      </w:r>
    </w:p>
    <w:p w:rsid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t>ТЕМА 4. ОСНОВНЫЕ PR -</w:t>
      </w:r>
      <w:r>
        <w:rPr>
          <w:rFonts w:ascii="Times New Roman" w:hAnsi="Times New Roman" w:cs="Times New Roman"/>
          <w:b/>
          <w:caps/>
          <w:sz w:val="28"/>
          <w:szCs w:val="28"/>
        </w:rPr>
        <w:t>МЕРОПРИЯТИЯ</w:t>
      </w:r>
      <w:r w:rsidRPr="00EF2E88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t>СУЩНОСТЬ И ОСОБЕННОСТИ ОРГАНИЗАЦИИ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План: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E8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EF2E88">
        <w:rPr>
          <w:rFonts w:ascii="Times New Roman" w:hAnsi="Times New Roman" w:cs="Times New Roman"/>
          <w:sz w:val="28"/>
          <w:szCs w:val="28"/>
        </w:rPr>
        <w:t>Сущность, виды и особенности организации специальных PR -мероприятий.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E88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EF2E88">
        <w:rPr>
          <w:rFonts w:ascii="Times New Roman" w:hAnsi="Times New Roman" w:cs="Times New Roman"/>
          <w:sz w:val="28"/>
          <w:szCs w:val="28"/>
        </w:rPr>
        <w:t>Деловая пресс-конференция: сущность и специфика организации.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EF2E88">
        <w:rPr>
          <w:rFonts w:ascii="Times New Roman" w:hAnsi="Times New Roman" w:cs="Times New Roman"/>
          <w:sz w:val="28"/>
          <w:szCs w:val="28"/>
        </w:rPr>
        <w:t xml:space="preserve"> 2, 3, 4, 12, 13, 16, 20, 22, 25, 27, 29, 30.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88">
        <w:rPr>
          <w:rFonts w:ascii="Times New Roman" w:hAnsi="Times New Roman" w:cs="Times New Roman"/>
          <w:i/>
          <w:sz w:val="28"/>
          <w:szCs w:val="28"/>
        </w:rPr>
        <w:t xml:space="preserve">Ключевые понятия и </w:t>
      </w:r>
      <w:r>
        <w:rPr>
          <w:rFonts w:ascii="Times New Roman" w:hAnsi="Times New Roman" w:cs="Times New Roman"/>
          <w:i/>
          <w:sz w:val="28"/>
          <w:szCs w:val="28"/>
        </w:rPr>
        <w:t>определения</w:t>
      </w:r>
      <w:r w:rsidRPr="00EF2E88">
        <w:rPr>
          <w:rFonts w:ascii="Times New Roman" w:hAnsi="Times New Roman" w:cs="Times New Roman"/>
          <w:sz w:val="28"/>
          <w:szCs w:val="28"/>
        </w:rPr>
        <w:t>: специальное мероприятие, церемония открытия; круглый стол, семинар, выставка, прием, презентация, конференция, день открытых дверей, пресс-конференция.</w:t>
      </w:r>
      <w:proofErr w:type="gramEnd"/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t>ТЕМА 5. СТРАТЕГИЯ МЕДИАПЛАНИРОВАНИЯ</w:t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План: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 xml:space="preserve">5.1. Сущность и принципы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 xml:space="preserve">5.2. Основные показатели стратегии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EF2E88">
        <w:rPr>
          <w:rFonts w:ascii="Times New Roman" w:hAnsi="Times New Roman" w:cs="Times New Roman"/>
          <w:sz w:val="28"/>
          <w:szCs w:val="28"/>
        </w:rPr>
        <w:t xml:space="preserve"> 2, 7, 8, 9, 14, 16, 22, 23, 27, 30.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EF2E88">
        <w:rPr>
          <w:i/>
          <w:sz w:val="28"/>
          <w:szCs w:val="28"/>
        </w:rPr>
        <w:t xml:space="preserve">Ключевые понятия и </w:t>
      </w:r>
      <w:r>
        <w:rPr>
          <w:i/>
          <w:sz w:val="28"/>
          <w:szCs w:val="28"/>
        </w:rPr>
        <w:t>определения</w:t>
      </w:r>
      <w:r w:rsidRPr="00EF2E88">
        <w:rPr>
          <w:sz w:val="28"/>
          <w:szCs w:val="28"/>
        </w:rPr>
        <w:t>: медиа планирования, средства массовой информации (СМИ), носители информации (</w:t>
      </w:r>
      <w:proofErr w:type="spellStart"/>
      <w:r w:rsidRPr="00EF2E88">
        <w:rPr>
          <w:sz w:val="28"/>
          <w:szCs w:val="28"/>
        </w:rPr>
        <w:t>медианосители</w:t>
      </w:r>
      <w:proofErr w:type="spellEnd"/>
      <w:r w:rsidRPr="00EF2E88"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меди</w:t>
      </w:r>
      <w:r w:rsidRPr="00EF2E88">
        <w:rPr>
          <w:sz w:val="28"/>
          <w:szCs w:val="28"/>
        </w:rPr>
        <w:t>абриф</w:t>
      </w:r>
      <w:proofErr w:type="spellEnd"/>
      <w:r w:rsidRPr="00EF2E88">
        <w:rPr>
          <w:sz w:val="28"/>
          <w:szCs w:val="28"/>
        </w:rPr>
        <w:t>, медиа эффект.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F2E88" w:rsidRPr="00EF2E88" w:rsidRDefault="00EF2E88" w:rsidP="00EF2E8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E88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РЕКОМЕНДОВАННАЯ ЛИТЕРАТУРА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EF2E8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язательная</w:t>
      </w:r>
      <w:r w:rsidRPr="00EF2E88">
        <w:rPr>
          <w:b/>
          <w:sz w:val="28"/>
          <w:szCs w:val="28"/>
        </w:rPr>
        <w:t>: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>Алешина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И.В.</w:t>
      </w:r>
      <w:r w:rsidRPr="00EF2E88">
        <w:rPr>
          <w:rFonts w:ascii="Times New Roman" w:hAnsi="Times New Roman" w:cs="Times New Roman"/>
          <w:sz w:val="28"/>
          <w:szCs w:val="28"/>
        </w:rPr>
        <w:t xml:space="preserve"> Паблик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рилейшенз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для менеджеров. Учебник. – М.: ИКФ «ЭКСМОС», 2002.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>Афанасьева А.Л. Современные PR-технологии: цели, методы, инструментарий: Конспект лекций. – М.: ИМПЭ им. А.С. Грибоедова, 2007.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Блэк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С. PR: Международная практика. – М., 1997.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Гундарин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М. Книга руководителя отдела PR: Практические рекомендации. – СПб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2006.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>Евстафьев В.А., Ясонов В.Н.</w:t>
      </w:r>
      <w:r w:rsidRPr="00EF2E88">
        <w:rPr>
          <w:rFonts w:ascii="Times New Roman" w:hAnsi="Times New Roman" w:cs="Times New Roman"/>
          <w:sz w:val="28"/>
          <w:szCs w:val="28"/>
        </w:rPr>
        <w:t xml:space="preserve"> Введение в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. – М., 1998.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маркетингового менеджменту </w:t>
      </w:r>
      <w:proofErr w:type="spellStart"/>
      <w:proofErr w:type="gramStart"/>
      <w:r w:rsidRPr="00EF2E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/ Л.В. Балобанова, К.В.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Савельєва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ДонЛУЕТ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Туган-Барановського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, 2005.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Катлип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Скотт М.,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Сентер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Ален Х.,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Брум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М. Паблик Рилейшнз: теория и практика. – М., 2000.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В.Г. Основы Паблик Рилейшнз. – Киев, 2000.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Моисеев В.А. Паблик рилейшнз. Теория и практика. – ООО «ИКФ Омега-Л», 2001.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Г.Г. Паблик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для профессионалов. – М.: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-бук. К.: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, 2000.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F2E8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. – 2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вид.,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EF2E8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>; КОО, 2004.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Хесль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Г. Посредничество в разрешении конфликтов. Теория и технология. – СПб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Речь, 2004.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Pr="00EF2E88">
        <w:rPr>
          <w:rFonts w:ascii="Times New Roman" w:hAnsi="Times New Roman" w:cs="Times New Roman"/>
          <w:sz w:val="28"/>
          <w:szCs w:val="28"/>
        </w:rPr>
        <w:t xml:space="preserve"> А.Н. Связи с общественностью. Учеб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особие. – М., 2000.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Яковлев И.П. Паблик рилейшнз в организациях: Учеб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особие. – СПб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1995.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88">
        <w:rPr>
          <w:rFonts w:ascii="Times New Roman" w:hAnsi="Times New Roman" w:cs="Times New Roman"/>
          <w:sz w:val="28"/>
          <w:szCs w:val="28"/>
        </w:rPr>
        <w:t>Яковлев И.П., Азарова Л.В. Организация PR-кампаний. – СПб</w:t>
      </w:r>
      <w:proofErr w:type="gramStart"/>
      <w:r w:rsidRPr="00EF2E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F2E88">
        <w:rPr>
          <w:rFonts w:ascii="Times New Roman" w:hAnsi="Times New Roman" w:cs="Times New Roman"/>
          <w:sz w:val="28"/>
          <w:szCs w:val="28"/>
        </w:rPr>
        <w:t>2000.</w:t>
      </w:r>
    </w:p>
    <w:p w:rsidR="00EF2E88" w:rsidRPr="00EF2E88" w:rsidRDefault="00EF2E88" w:rsidP="00EF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8" w:rsidRPr="00EF2E88" w:rsidRDefault="00EF2E88" w:rsidP="00EF2E88">
      <w:pPr>
        <w:tabs>
          <w:tab w:val="left" w:pos="432"/>
        </w:tabs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F2E88">
        <w:rPr>
          <w:rFonts w:ascii="Times New Roman" w:hAnsi="Times New Roman" w:cs="Times New Roman"/>
          <w:b/>
          <w:iCs/>
          <w:sz w:val="28"/>
          <w:szCs w:val="28"/>
        </w:rPr>
        <w:t>До</w:t>
      </w:r>
      <w:r>
        <w:rPr>
          <w:rFonts w:ascii="Times New Roman" w:hAnsi="Times New Roman" w:cs="Times New Roman"/>
          <w:b/>
          <w:iCs/>
          <w:sz w:val="28"/>
          <w:szCs w:val="28"/>
        </w:rPr>
        <w:t>полнительная</w:t>
      </w:r>
      <w:r w:rsidRPr="00EF2E8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Блэк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К. Конкретный и конкурентный PR: Прямое и эффективное руководство для специалистов по PR, имиджу и рекламе. – М., 2004.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 xml:space="preserve">Борисов Б.Л. Реклама и паблик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рилейшенз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>. Алхимия власти. – М., 1998.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>Зверинцев А.Б. Коммуникационный менеджмент: Рабочая книга менеджера PR. – 2-е изд. – СПб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>Союз, 1997.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 xml:space="preserve">Иванова К.А. Копирайтинг. Секреты составления 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>рекламных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и PR-текстов. – СПб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>2007.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Игнатьев Д.И., Бекетов А.В. Энциклопедия PR от поколения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Next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>. – М., 2003.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 xml:space="preserve">Коханова Л.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Медиарилейшнз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>: что это такое? – М., 2006.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>Кривоносов А.Д. PR-текст в структуре публичных коммуникаций. – СПб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>2002.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>Перелыгина Е.Б. Психология имиджа: Учеб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>особие. – М.: Аспект Пресс, 2002.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88">
        <w:rPr>
          <w:rFonts w:ascii="Times New Roman" w:hAnsi="Times New Roman" w:cs="Times New Roman"/>
          <w:iCs/>
          <w:sz w:val="28"/>
          <w:szCs w:val="28"/>
        </w:rPr>
        <w:t xml:space="preserve">Роджер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Хейвуд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. Все о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Public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Relation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>: Пер. с англ. – М.: Лаб. Базовых знаний; БИНОМ, 1999.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Синяева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И.М. Паблик </w:t>
      </w: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рилейшнз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в коммерческой деятельности. – М., 1998.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Тульчинский</w:t>
      </w:r>
      <w:proofErr w:type="spellEnd"/>
      <w:r w:rsidRPr="00DB750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EF2E88">
        <w:rPr>
          <w:rFonts w:ascii="Times New Roman" w:hAnsi="Times New Roman" w:cs="Times New Roman"/>
          <w:iCs/>
          <w:sz w:val="28"/>
          <w:szCs w:val="28"/>
        </w:rPr>
        <w:t>Г</w:t>
      </w:r>
      <w:r w:rsidRPr="00DB750E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EF2E88">
        <w:rPr>
          <w:rFonts w:ascii="Times New Roman" w:hAnsi="Times New Roman" w:cs="Times New Roman"/>
          <w:iCs/>
          <w:sz w:val="28"/>
          <w:szCs w:val="28"/>
        </w:rPr>
        <w:t>Л</w:t>
      </w:r>
      <w:r w:rsidRPr="00DB750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Public Relations. </w:t>
      </w:r>
      <w:r w:rsidRPr="00EF2E88">
        <w:rPr>
          <w:rFonts w:ascii="Times New Roman" w:hAnsi="Times New Roman" w:cs="Times New Roman"/>
          <w:iCs/>
          <w:sz w:val="28"/>
          <w:szCs w:val="28"/>
        </w:rPr>
        <w:t>Репутация, влияние, связи с прессой и общественностью, спонсорство. – СПб</w:t>
      </w:r>
      <w:proofErr w:type="gramStart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Pr="00EF2E88">
        <w:rPr>
          <w:rFonts w:ascii="Times New Roman" w:hAnsi="Times New Roman" w:cs="Times New Roman"/>
          <w:iCs/>
          <w:sz w:val="28"/>
          <w:szCs w:val="28"/>
        </w:rPr>
        <w:t>1994.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Уилкокс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Д. Как создавать PR-тексты и эффективно взаимодействовать со СМИ. – М., 2004.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Честара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Дж. Деловой этикет. Паблик рилейшнз. – М., 1997.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Чумиков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А.Н. Креативные технологии «паблик рилейшнз». – М., 1998.</w:t>
      </w:r>
    </w:p>
    <w:p w:rsidR="00EF2E88" w:rsidRPr="00EF2E88" w:rsidRDefault="00EF2E88" w:rsidP="00EF2E88">
      <w:pPr>
        <w:numPr>
          <w:ilvl w:val="0"/>
          <w:numId w:val="2"/>
        </w:numPr>
        <w:tabs>
          <w:tab w:val="clear" w:pos="360"/>
          <w:tab w:val="num" w:pos="612"/>
          <w:tab w:val="left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F2E88">
        <w:rPr>
          <w:rFonts w:ascii="Times New Roman" w:hAnsi="Times New Roman" w:cs="Times New Roman"/>
          <w:iCs/>
          <w:sz w:val="28"/>
          <w:szCs w:val="28"/>
        </w:rPr>
        <w:t>Шомова</w:t>
      </w:r>
      <w:proofErr w:type="spellEnd"/>
      <w:r w:rsidRPr="00EF2E88">
        <w:rPr>
          <w:rFonts w:ascii="Times New Roman" w:hAnsi="Times New Roman" w:cs="Times New Roman"/>
          <w:iCs/>
          <w:sz w:val="28"/>
          <w:szCs w:val="28"/>
        </w:rPr>
        <w:t xml:space="preserve"> С.А. Политические шахматы. Паблик Рилейшнз как интеллектуальная игра. – М., 2003.</w:t>
      </w:r>
    </w:p>
    <w:p w:rsidR="003D6C3F" w:rsidRPr="00EF2E88" w:rsidRDefault="003D6C3F" w:rsidP="00EF2E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C3F" w:rsidRPr="00EF2E88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ACB"/>
    <w:multiLevelType w:val="hybridMultilevel"/>
    <w:tmpl w:val="60922EF6"/>
    <w:lvl w:ilvl="0" w:tplc="938AB1D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751228A"/>
    <w:multiLevelType w:val="hybridMultilevel"/>
    <w:tmpl w:val="70FE2F60"/>
    <w:lvl w:ilvl="0" w:tplc="7DD85D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DEB0DE0"/>
    <w:multiLevelType w:val="hybridMultilevel"/>
    <w:tmpl w:val="91607944"/>
    <w:lvl w:ilvl="0" w:tplc="2978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E88"/>
    <w:rsid w:val="00310C20"/>
    <w:rsid w:val="003D6C3F"/>
    <w:rsid w:val="00D76EE0"/>
    <w:rsid w:val="00DB750E"/>
    <w:rsid w:val="00E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88"/>
  </w:style>
  <w:style w:type="paragraph" w:styleId="3">
    <w:name w:val="heading 3"/>
    <w:basedOn w:val="a"/>
    <w:next w:val="a"/>
    <w:link w:val="30"/>
    <w:qFormat/>
    <w:rsid w:val="00EF2E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E8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EF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F2E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"/>
    <w:rsid w:val="00EF2E88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F2E88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Web">
    <w:name w:val="Обычный (Web)"/>
    <w:basedOn w:val="a"/>
    <w:link w:val="Web0"/>
    <w:rsid w:val="00EF2E88"/>
    <w:pPr>
      <w:spacing w:before="67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eb0">
    <w:name w:val="Обычный (Web) Знак"/>
    <w:basedOn w:val="a0"/>
    <w:link w:val="Web"/>
    <w:locked/>
    <w:rsid w:val="00EF2E8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EF2E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F2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F2E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F2E88"/>
    <w:rPr>
      <w:sz w:val="16"/>
      <w:szCs w:val="16"/>
    </w:rPr>
  </w:style>
  <w:style w:type="paragraph" w:styleId="a6">
    <w:name w:val="Title"/>
    <w:basedOn w:val="a"/>
    <w:link w:val="a7"/>
    <w:qFormat/>
    <w:rsid w:val="00EF2E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F2E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1028</Words>
  <Characters>5861</Characters>
  <Application>Microsoft Office Word</Application>
  <DocSecurity>0</DocSecurity>
  <Lines>48</Lines>
  <Paragraphs>13</Paragraphs>
  <ScaleCrop>false</ScaleCrop>
  <Company>Microsoft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2016-03-22T17:58:00Z</dcterms:created>
  <dcterms:modified xsi:type="dcterms:W3CDTF">2016-03-27T17:45:00Z</dcterms:modified>
</cp:coreProperties>
</file>