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4D" w:rsidRPr="00FB6C6C" w:rsidRDefault="007F4E4D" w:rsidP="00FB6C6C">
      <w:pPr>
        <w:pStyle w:val="a5"/>
        <w:spacing w:after="0" w:line="360" w:lineRule="auto"/>
        <w:ind w:firstLine="567"/>
        <w:rPr>
          <w:rFonts w:ascii="Times New Roman" w:hAnsi="Times New Roman" w:cs="Times New Roman"/>
          <w:lang w:val="ru-RU"/>
        </w:rPr>
      </w:pPr>
      <w:r w:rsidRPr="00FB6C6C">
        <w:rPr>
          <w:rFonts w:ascii="Times New Roman" w:hAnsi="Times New Roman" w:cs="Times New Roman"/>
          <w:b/>
          <w:lang w:val="ru-RU"/>
        </w:rPr>
        <w:t>Ольга Дмитриевна</w:t>
      </w:r>
      <w:r w:rsidR="00FB6C6C" w:rsidRPr="00FB6C6C">
        <w:rPr>
          <w:rFonts w:ascii="Times New Roman" w:hAnsi="Times New Roman" w:cs="Times New Roman"/>
          <w:b/>
          <w:lang w:val="ru-RU"/>
        </w:rPr>
        <w:t xml:space="preserve"> Баннова</w:t>
      </w:r>
      <w:r w:rsidRPr="00FB6C6C">
        <w:rPr>
          <w:rFonts w:ascii="Times New Roman" w:hAnsi="Times New Roman" w:cs="Times New Roman"/>
          <w:b/>
          <w:lang w:val="ru-RU"/>
        </w:rPr>
        <w:t xml:space="preserve">, </w:t>
      </w:r>
    </w:p>
    <w:p w:rsidR="007F4E4D" w:rsidRPr="00FB6C6C" w:rsidRDefault="00FB6C6C" w:rsidP="00FB6C6C">
      <w:pPr>
        <w:pStyle w:val="a5"/>
        <w:spacing w:after="0" w:line="360" w:lineRule="auto"/>
        <w:ind w:firstLine="567"/>
        <w:rPr>
          <w:rFonts w:ascii="Times New Roman" w:hAnsi="Times New Roman" w:cs="Times New Roman"/>
          <w:b/>
          <w:lang w:val="ru-RU"/>
        </w:rPr>
      </w:pPr>
      <w:r w:rsidRPr="00FB6C6C">
        <w:rPr>
          <w:rFonts w:ascii="Times New Roman" w:hAnsi="Times New Roman" w:cs="Times New Roman"/>
          <w:lang w:val="ru-RU"/>
        </w:rPr>
        <w:t xml:space="preserve">библиотекарь </w:t>
      </w:r>
      <w:r w:rsidR="007F4E4D" w:rsidRPr="00FB6C6C">
        <w:rPr>
          <w:rFonts w:ascii="Times New Roman" w:hAnsi="Times New Roman" w:cs="Times New Roman"/>
          <w:lang w:val="ru-RU"/>
        </w:rPr>
        <w:t>Луганск</w:t>
      </w:r>
      <w:r w:rsidRPr="00FB6C6C">
        <w:rPr>
          <w:rFonts w:ascii="Times New Roman" w:hAnsi="Times New Roman" w:cs="Times New Roman"/>
          <w:lang w:val="ru-RU"/>
        </w:rPr>
        <w:t>ой</w:t>
      </w:r>
      <w:r w:rsidR="007F4E4D" w:rsidRPr="00FB6C6C">
        <w:rPr>
          <w:rFonts w:ascii="Times New Roman" w:hAnsi="Times New Roman" w:cs="Times New Roman"/>
          <w:lang w:val="ru-RU"/>
        </w:rPr>
        <w:t xml:space="preserve"> библиотек</w:t>
      </w:r>
      <w:r w:rsidRPr="00FB6C6C">
        <w:rPr>
          <w:rFonts w:ascii="Times New Roman" w:hAnsi="Times New Roman" w:cs="Times New Roman"/>
          <w:lang w:val="ru-RU"/>
        </w:rPr>
        <w:t>и</w:t>
      </w:r>
      <w:r w:rsidR="007F4E4D" w:rsidRPr="00FB6C6C">
        <w:rPr>
          <w:rFonts w:ascii="Times New Roman" w:hAnsi="Times New Roman" w:cs="Times New Roman"/>
          <w:lang w:val="ru-RU"/>
        </w:rPr>
        <w:t xml:space="preserve"> для детей, </w:t>
      </w:r>
    </w:p>
    <w:p w:rsidR="00FB6C6C" w:rsidRPr="00FB6C6C" w:rsidRDefault="00FB6C6C" w:rsidP="00FB6C6C">
      <w:pPr>
        <w:shd w:val="clear" w:color="auto" w:fill="FFFFFF"/>
        <w:spacing w:after="0" w:line="360" w:lineRule="auto"/>
        <w:ind w:firstLine="567"/>
        <w:jc w:val="center"/>
        <w:rPr>
          <w:rFonts w:ascii="Times New Roman" w:hAnsi="Times New Roman"/>
          <w:sz w:val="24"/>
          <w:szCs w:val="24"/>
        </w:rPr>
      </w:pPr>
      <w:r w:rsidRPr="00FB6C6C">
        <w:rPr>
          <w:rFonts w:ascii="Times New Roman" w:hAnsi="Times New Roman"/>
          <w:sz w:val="24"/>
          <w:szCs w:val="24"/>
        </w:rPr>
        <w:t>магистрантка специальности «Книговедение, б</w:t>
      </w:r>
      <w:r w:rsidRPr="00FB6C6C">
        <w:rPr>
          <w:rFonts w:ascii="Times New Roman" w:hAnsi="Times New Roman"/>
          <w:sz w:val="24"/>
          <w:szCs w:val="24"/>
          <w:lang w:val="uk-UA"/>
        </w:rPr>
        <w:t>и</w:t>
      </w:r>
      <w:r w:rsidRPr="00FB6C6C">
        <w:rPr>
          <w:rFonts w:ascii="Times New Roman" w:hAnsi="Times New Roman"/>
          <w:sz w:val="24"/>
          <w:szCs w:val="24"/>
        </w:rPr>
        <w:t xml:space="preserve">блиотековедение и библиография» </w:t>
      </w:r>
    </w:p>
    <w:p w:rsidR="00FB6C6C" w:rsidRPr="00FB6C6C" w:rsidRDefault="00FB6C6C" w:rsidP="00FB6C6C">
      <w:pPr>
        <w:shd w:val="clear" w:color="auto" w:fill="FFFFFF"/>
        <w:spacing w:after="0" w:line="360" w:lineRule="auto"/>
        <w:ind w:firstLine="567"/>
        <w:jc w:val="center"/>
        <w:rPr>
          <w:rFonts w:ascii="Times New Roman" w:hAnsi="Times New Roman"/>
          <w:bCs/>
          <w:sz w:val="24"/>
          <w:szCs w:val="24"/>
          <w:lang w:val="uk-UA"/>
        </w:rPr>
      </w:pPr>
      <w:r w:rsidRPr="00FB6C6C">
        <w:rPr>
          <w:rFonts w:ascii="Times New Roman" w:hAnsi="Times New Roman"/>
          <w:bCs/>
          <w:sz w:val="24"/>
          <w:szCs w:val="24"/>
          <w:lang w:val="uk-UA"/>
        </w:rPr>
        <w:t xml:space="preserve">Луганской государственной академии культуры и искусств </w:t>
      </w:r>
    </w:p>
    <w:p w:rsidR="007F4E4D" w:rsidRPr="00FB6C6C" w:rsidRDefault="00FB6C6C" w:rsidP="00FB6C6C">
      <w:pPr>
        <w:shd w:val="clear" w:color="auto" w:fill="FFFFFF"/>
        <w:spacing w:after="0" w:line="360" w:lineRule="auto"/>
        <w:ind w:firstLine="567"/>
        <w:jc w:val="center"/>
        <w:rPr>
          <w:rFonts w:ascii="Times New Roman" w:hAnsi="Times New Roman"/>
          <w:bCs/>
          <w:sz w:val="24"/>
          <w:szCs w:val="24"/>
          <w:lang w:val="uk-UA"/>
        </w:rPr>
      </w:pPr>
      <w:r w:rsidRPr="00FB6C6C">
        <w:rPr>
          <w:rFonts w:ascii="Times New Roman" w:hAnsi="Times New Roman"/>
          <w:bCs/>
          <w:sz w:val="24"/>
          <w:szCs w:val="24"/>
          <w:lang w:val="uk-UA"/>
        </w:rPr>
        <w:t>имени М. Л. Матусовского</w:t>
      </w:r>
    </w:p>
    <w:p w:rsidR="00FB6C6C" w:rsidRPr="00FB6C6C" w:rsidRDefault="00FB6C6C" w:rsidP="00FB6C6C">
      <w:pPr>
        <w:shd w:val="clear" w:color="auto" w:fill="FFFFFF"/>
        <w:spacing w:after="0" w:line="360" w:lineRule="auto"/>
        <w:ind w:firstLine="567"/>
        <w:jc w:val="center"/>
        <w:rPr>
          <w:rFonts w:ascii="Times New Roman" w:hAnsi="Times New Roman"/>
          <w:b/>
          <w:sz w:val="24"/>
          <w:szCs w:val="24"/>
        </w:rPr>
      </w:pPr>
    </w:p>
    <w:p w:rsidR="007F4E4D" w:rsidRPr="00FB6C6C" w:rsidRDefault="007F4E4D" w:rsidP="00FB6C6C">
      <w:pPr>
        <w:pStyle w:val="a5"/>
        <w:spacing w:after="0" w:line="360" w:lineRule="auto"/>
        <w:ind w:firstLine="567"/>
        <w:rPr>
          <w:rFonts w:ascii="Times New Roman" w:hAnsi="Times New Roman" w:cs="Times New Roman"/>
          <w:b/>
          <w:caps/>
          <w:lang w:val="ru-RU"/>
        </w:rPr>
      </w:pPr>
      <w:r w:rsidRPr="00FB6C6C">
        <w:rPr>
          <w:rFonts w:ascii="Times New Roman" w:hAnsi="Times New Roman" w:cs="Times New Roman"/>
          <w:b/>
          <w:caps/>
          <w:lang w:val="ru-RU"/>
        </w:rPr>
        <w:t>Изучение и сохранение культурного наследия</w:t>
      </w:r>
    </w:p>
    <w:p w:rsidR="007F4E4D" w:rsidRPr="00FB6C6C" w:rsidRDefault="007F4E4D" w:rsidP="00FB6C6C">
      <w:pPr>
        <w:pStyle w:val="a5"/>
        <w:spacing w:after="0" w:line="360" w:lineRule="auto"/>
        <w:ind w:firstLine="567"/>
        <w:rPr>
          <w:rFonts w:ascii="Times New Roman" w:hAnsi="Times New Roman" w:cs="Times New Roman"/>
          <w:caps/>
          <w:lang w:val="ru-RU"/>
        </w:rPr>
      </w:pPr>
    </w:p>
    <w:p w:rsidR="007F4E4D" w:rsidRPr="00FB6C6C" w:rsidRDefault="007F4E4D" w:rsidP="00FB6C6C">
      <w:pPr>
        <w:pStyle w:val="a5"/>
        <w:spacing w:after="0" w:line="360" w:lineRule="auto"/>
        <w:ind w:firstLine="567"/>
        <w:jc w:val="both"/>
        <w:rPr>
          <w:rFonts w:ascii="Times New Roman" w:hAnsi="Times New Roman" w:cs="Times New Roman"/>
          <w:lang w:val="ru-RU"/>
        </w:rPr>
      </w:pPr>
      <w:r w:rsidRPr="00FB6C6C">
        <w:rPr>
          <w:rFonts w:ascii="Times New Roman" w:hAnsi="Times New Roman" w:cs="Times New Roman"/>
          <w:lang w:val="ru-RU"/>
        </w:rPr>
        <w:t>Прежде, чем раскрыть основные задачи изучения и сохранности культурного наследия, хочется обозначить терминологию и объекты культурного наследия, которые выделяют современные исследователи.</w:t>
      </w:r>
    </w:p>
    <w:p w:rsidR="007F4E4D" w:rsidRPr="00FB6C6C" w:rsidRDefault="007F4E4D" w:rsidP="00FB6C6C">
      <w:pPr>
        <w:pStyle w:val="a5"/>
        <w:spacing w:after="0" w:line="360" w:lineRule="auto"/>
        <w:ind w:firstLine="567"/>
        <w:jc w:val="both"/>
        <w:rPr>
          <w:rFonts w:ascii="Times New Roman" w:hAnsi="Times New Roman" w:cs="Times New Roman"/>
          <w:lang w:val="ru-RU"/>
        </w:rPr>
      </w:pPr>
      <w:r w:rsidRPr="00FB6C6C">
        <w:rPr>
          <w:rFonts w:ascii="Times New Roman" w:hAnsi="Times New Roman" w:cs="Times New Roman"/>
          <w:lang w:val="ru-RU"/>
        </w:rPr>
        <w:t>Дать определение феномену «наследие» и связанному с ним кругу терминологии почти так же сложно, как и самой культуре. Разнообразие характеристик культурного наследия обычно детерминируется теми целями и задачами, которые стоят перед исследователями-теоретиками или специалистами-практиками [4].</w:t>
      </w:r>
    </w:p>
    <w:p w:rsidR="007F4E4D" w:rsidRPr="00FB6C6C" w:rsidRDefault="007F4E4D" w:rsidP="00FB6C6C">
      <w:pPr>
        <w:pStyle w:val="a5"/>
        <w:spacing w:after="0" w:line="360" w:lineRule="auto"/>
        <w:ind w:firstLine="567"/>
        <w:jc w:val="both"/>
        <w:rPr>
          <w:rFonts w:ascii="Times New Roman" w:hAnsi="Times New Roman" w:cs="Times New Roman"/>
          <w:lang w:val="ru-RU"/>
        </w:rPr>
      </w:pPr>
      <w:r w:rsidRPr="00FB6C6C">
        <w:rPr>
          <w:rFonts w:ascii="Times New Roman" w:hAnsi="Times New Roman" w:cs="Times New Roman"/>
        </w:rPr>
        <w:t>Как считает Е. Н. Селезнева, «главная</w:t>
      </w:r>
      <w:r w:rsidRPr="00FB6C6C">
        <w:rPr>
          <w:rFonts w:ascii="Times New Roman" w:hAnsi="Times New Roman" w:cs="Times New Roman"/>
          <w:lang w:val="ru-RU"/>
        </w:rPr>
        <w:t xml:space="preserve"> </w:t>
      </w:r>
      <w:r w:rsidRPr="00FB6C6C">
        <w:rPr>
          <w:rFonts w:ascii="Times New Roman" w:hAnsi="Times New Roman" w:cs="Times New Roman"/>
        </w:rPr>
        <w:t>проблема изучения культурного наследия заключается в том, что при широком использовании в теоретическом и практическом контексте это понятие до сих пор не имеет четкого определения. Оно не оформлено как научная категория, не операционализовано… Несмотря на то, что содержание понятия «культурное наследие» остается неопределенным оно широко используется в рамках специализированных научных дисциплин (музееведения, памятниковедения, истории и теории культуры, краеведения, культурологии и др.), а его значение варьируется от выделения объектов, признанных в качестве культурных ценностей высшего порядка в мировом масштабе, до включения всех артефактов прошлого»</w:t>
      </w:r>
      <w:r w:rsidRPr="00FB6C6C">
        <w:rPr>
          <w:rFonts w:ascii="Times New Roman" w:hAnsi="Times New Roman" w:cs="Times New Roman"/>
          <w:lang w:val="ru-RU"/>
        </w:rPr>
        <w:t xml:space="preserve"> [6, с. 8 – 9].</w:t>
      </w:r>
    </w:p>
    <w:p w:rsidR="007F4E4D" w:rsidRPr="00FB6C6C" w:rsidRDefault="007F4E4D" w:rsidP="00FB6C6C">
      <w:pPr>
        <w:pStyle w:val="a5"/>
        <w:spacing w:after="0" w:line="360" w:lineRule="auto"/>
        <w:ind w:firstLine="567"/>
        <w:jc w:val="both"/>
        <w:rPr>
          <w:rFonts w:ascii="Times New Roman" w:hAnsi="Times New Roman" w:cs="Times New Roman"/>
          <w:lang w:val="ru-RU"/>
        </w:rPr>
      </w:pPr>
      <w:r w:rsidRPr="00FB6C6C">
        <w:rPr>
          <w:rFonts w:ascii="Times New Roman" w:hAnsi="Times New Roman" w:cs="Times New Roman"/>
        </w:rPr>
        <w:t>М. С. Каган вводит такие важнейшие для существования и развития культуры понятия как инфогенез, обозначающий процесс аккумуляции социального опыта, и инфофонд (что можно воспринимать синонимом культурного наследия), создающийся в результате «опредмечивания» знаний, ценностей и умений. Именно благодаря наследию культура может выступать в своей основной функции механизма социального наследования, отвечая за опредмечивание, хранение, накапливание и трансляцию опыта во всех сферах человеческой жизнедеятельности, обеспечивая надбиологический способ саморазвития социальной системы</w:t>
      </w:r>
      <w:r w:rsidRPr="00FB6C6C">
        <w:rPr>
          <w:rFonts w:ascii="Times New Roman" w:hAnsi="Times New Roman" w:cs="Times New Roman"/>
          <w:lang w:val="ru-RU"/>
        </w:rPr>
        <w:t xml:space="preserve"> [1].</w:t>
      </w:r>
    </w:p>
    <w:p w:rsidR="007F4E4D" w:rsidRPr="00FB6C6C" w:rsidRDefault="007F4E4D" w:rsidP="00FB6C6C">
      <w:pPr>
        <w:pStyle w:val="a5"/>
        <w:spacing w:after="0" w:line="360" w:lineRule="auto"/>
        <w:ind w:firstLine="567"/>
        <w:jc w:val="both"/>
        <w:rPr>
          <w:rFonts w:ascii="Times New Roman" w:hAnsi="Times New Roman" w:cs="Times New Roman"/>
          <w:lang w:val="ru-RU"/>
        </w:rPr>
      </w:pPr>
      <w:r w:rsidRPr="00FB6C6C">
        <w:rPr>
          <w:rFonts w:ascii="Times New Roman" w:hAnsi="Times New Roman" w:cs="Times New Roman"/>
          <w:lang w:val="ru-RU"/>
        </w:rPr>
        <w:t xml:space="preserve">Существует множество трактовок материального (физического) культурного наследия. Общепринятое определения дано в </w:t>
      </w:r>
      <w:r w:rsidRPr="00FB6C6C">
        <w:rPr>
          <w:rFonts w:ascii="Times New Roman" w:hAnsi="Times New Roman" w:cs="Times New Roman"/>
        </w:rPr>
        <w:t xml:space="preserve">Конвенции </w:t>
      </w:r>
      <w:r w:rsidRPr="00FB6C6C">
        <w:rPr>
          <w:rFonts w:ascii="Times New Roman" w:hAnsi="Times New Roman" w:cs="Times New Roman"/>
          <w:lang w:val="ru-RU"/>
        </w:rPr>
        <w:t xml:space="preserve">ЮНЕСКО по защите всемирного культурного </w:t>
      </w:r>
      <w:r w:rsidRPr="00FB6C6C">
        <w:rPr>
          <w:rFonts w:ascii="Times New Roman" w:hAnsi="Times New Roman" w:cs="Times New Roman"/>
          <w:lang w:val="ru-RU"/>
        </w:rPr>
        <w:lastRenderedPageBreak/>
        <w:t>наследия (1972), в которой Статья 1 классифицировала понятие культурного наследия по трем категориям:</w:t>
      </w:r>
    </w:p>
    <w:p w:rsidR="007F4E4D" w:rsidRPr="00FB6C6C" w:rsidRDefault="007F4E4D" w:rsidP="00FB6C6C">
      <w:pPr>
        <w:pStyle w:val="a7"/>
        <w:numPr>
          <w:ilvl w:val="0"/>
          <w:numId w:val="6"/>
        </w:numPr>
        <w:spacing w:after="0" w:line="360" w:lineRule="auto"/>
        <w:ind w:left="0" w:firstLine="567"/>
        <w:jc w:val="both"/>
        <w:rPr>
          <w:rFonts w:ascii="Times New Roman" w:hAnsi="Times New Roman"/>
          <w:sz w:val="24"/>
          <w:szCs w:val="24"/>
        </w:rPr>
      </w:pPr>
      <w:r w:rsidRPr="00FB6C6C">
        <w:rPr>
          <w:rFonts w:ascii="Times New Roman" w:hAnsi="Times New Roman"/>
          <w:sz w:val="24"/>
          <w:szCs w:val="24"/>
        </w:rPr>
        <w:t xml:space="preserve">памятники: произведения архитектуры, монументальной скульптуры и живописи, элементы или структуры археологического характера, надписи, пещеры и группы элементов, которые имеют выдающуюся универсальную ценность с точки зрения истории, искусства или науки; </w:t>
      </w:r>
    </w:p>
    <w:p w:rsidR="007F4E4D" w:rsidRPr="00FB6C6C" w:rsidRDefault="007F4E4D" w:rsidP="00FB6C6C">
      <w:pPr>
        <w:pStyle w:val="a7"/>
        <w:numPr>
          <w:ilvl w:val="0"/>
          <w:numId w:val="6"/>
        </w:numPr>
        <w:spacing w:after="0" w:line="360" w:lineRule="auto"/>
        <w:ind w:left="0" w:firstLine="567"/>
        <w:jc w:val="both"/>
        <w:rPr>
          <w:rFonts w:ascii="Times New Roman" w:hAnsi="Times New Roman"/>
          <w:sz w:val="24"/>
          <w:szCs w:val="24"/>
        </w:rPr>
      </w:pPr>
      <w:r w:rsidRPr="00FB6C6C">
        <w:rPr>
          <w:rFonts w:ascii="Times New Roman" w:hAnsi="Times New Roman"/>
          <w:sz w:val="24"/>
          <w:szCs w:val="24"/>
        </w:rPr>
        <w:t>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w:t>
      </w:r>
    </w:p>
    <w:p w:rsidR="00FB6C6C" w:rsidRPr="00FB6C6C" w:rsidRDefault="007F4E4D" w:rsidP="00FB6C6C">
      <w:pPr>
        <w:pStyle w:val="a7"/>
        <w:numPr>
          <w:ilvl w:val="0"/>
          <w:numId w:val="6"/>
        </w:numPr>
        <w:spacing w:after="0" w:line="360" w:lineRule="auto"/>
        <w:ind w:left="0" w:firstLine="567"/>
        <w:jc w:val="both"/>
        <w:rPr>
          <w:rFonts w:ascii="Times New Roman" w:hAnsi="Times New Roman"/>
          <w:sz w:val="24"/>
          <w:szCs w:val="24"/>
          <w:lang w:eastAsia="ru-RU"/>
        </w:rPr>
      </w:pPr>
      <w:r w:rsidRPr="00FB6C6C">
        <w:rPr>
          <w:rFonts w:ascii="Times New Roman" w:hAnsi="Times New Roman"/>
          <w:sz w:val="24"/>
          <w:szCs w:val="24"/>
        </w:rPr>
        <w:t>достопримечательные места: произведения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 [</w:t>
      </w:r>
      <w:r w:rsidRPr="00FB6C6C">
        <w:rPr>
          <w:rFonts w:ascii="Times New Roman" w:hAnsi="Times New Roman"/>
          <w:sz w:val="24"/>
          <w:szCs w:val="24"/>
          <w:lang w:val="uk-UA"/>
        </w:rPr>
        <w:t>3</w:t>
      </w:r>
      <w:r w:rsidRPr="00FB6C6C">
        <w:rPr>
          <w:rFonts w:ascii="Times New Roman" w:hAnsi="Times New Roman"/>
          <w:sz w:val="24"/>
          <w:szCs w:val="24"/>
        </w:rPr>
        <w:t>, с. 2]</w:t>
      </w:r>
      <w:r w:rsidRPr="00FB6C6C">
        <w:rPr>
          <w:rFonts w:ascii="Times New Roman" w:hAnsi="Times New Roman"/>
          <w:sz w:val="24"/>
          <w:szCs w:val="24"/>
          <w:lang w:val="uk-UA"/>
        </w:rPr>
        <w:t>.</w:t>
      </w:r>
      <w:r w:rsidR="00FB6C6C" w:rsidRPr="00FB6C6C">
        <w:rPr>
          <w:rFonts w:ascii="Times New Roman" w:hAnsi="Times New Roman"/>
          <w:sz w:val="24"/>
          <w:szCs w:val="24"/>
          <w:lang w:val="uk-UA"/>
        </w:rPr>
        <w:t xml:space="preserve"> </w:t>
      </w:r>
    </w:p>
    <w:p w:rsidR="007F4E4D" w:rsidRPr="00FB6C6C" w:rsidRDefault="007F4E4D" w:rsidP="00FB6C6C">
      <w:pPr>
        <w:pStyle w:val="a7"/>
        <w:spacing w:after="0" w:line="360" w:lineRule="auto"/>
        <w:ind w:left="0" w:firstLine="567"/>
        <w:jc w:val="both"/>
        <w:rPr>
          <w:rFonts w:ascii="Times New Roman" w:hAnsi="Times New Roman"/>
          <w:sz w:val="24"/>
          <w:szCs w:val="24"/>
          <w:lang w:eastAsia="ru-RU"/>
        </w:rPr>
      </w:pPr>
      <w:r w:rsidRPr="00FB6C6C">
        <w:rPr>
          <w:rFonts w:ascii="Times New Roman" w:hAnsi="Times New Roman"/>
          <w:sz w:val="24"/>
          <w:szCs w:val="24"/>
          <w:lang w:eastAsia="ru-RU"/>
        </w:rPr>
        <w:t xml:space="preserve">Все большее распространение в профессиональных кругах теоретиков и практиков исследующих вопросы наследия и управления культурными ресурсами, получает применение дефиниций и определений, выработанных в практике работы специалистов ЮНЕСКО и связанных с ним других организаций глобального уровня. В наиболее общем и сжатом виде они содержатся в исследовании «Культура в устойчивом развитии», выполненном по заказу Всемирного банка и предлагают современную трактовку таких терминов, как: </w:t>
      </w:r>
    </w:p>
    <w:p w:rsidR="007F4E4D" w:rsidRPr="00FB6C6C" w:rsidRDefault="007F4E4D" w:rsidP="00FB6C6C">
      <w:pPr>
        <w:pStyle w:val="a7"/>
        <w:numPr>
          <w:ilvl w:val="0"/>
          <w:numId w:val="7"/>
        </w:numPr>
        <w:spacing w:after="0" w:line="360" w:lineRule="auto"/>
        <w:ind w:left="0" w:firstLine="567"/>
        <w:jc w:val="both"/>
        <w:rPr>
          <w:rFonts w:ascii="Times New Roman" w:hAnsi="Times New Roman"/>
          <w:sz w:val="24"/>
          <w:szCs w:val="24"/>
          <w:lang w:eastAsia="ru-RU"/>
        </w:rPr>
      </w:pPr>
      <w:r w:rsidRPr="00FB6C6C">
        <w:rPr>
          <w:rFonts w:ascii="Times New Roman" w:hAnsi="Times New Roman"/>
          <w:sz w:val="24"/>
          <w:szCs w:val="24"/>
          <w:lang w:eastAsia="ru-RU"/>
        </w:rPr>
        <w:t xml:space="preserve">Культура </w:t>
      </w:r>
      <w:r w:rsidR="00FB6C6C">
        <w:rPr>
          <w:rFonts w:ascii="Times New Roman" w:hAnsi="Times New Roman"/>
          <w:sz w:val="24"/>
          <w:szCs w:val="24"/>
          <w:lang w:eastAsia="ru-RU"/>
        </w:rPr>
        <w:t>–</w:t>
      </w:r>
      <w:r w:rsidRPr="00FB6C6C">
        <w:rPr>
          <w:rFonts w:ascii="Times New Roman" w:hAnsi="Times New Roman"/>
          <w:sz w:val="24"/>
          <w:szCs w:val="24"/>
          <w:lang w:eastAsia="ru-RU"/>
        </w:rPr>
        <w:t xml:space="preserve"> комплекс определенных духовных, материальных, интеллектуальных и эмоциональных черт, которые характеризуют общество или социальную группу. Они включают в себя не только искусство и письменность, но также способы жизни, фундаментальные права человеческого бытия, ценностные системы, традиции и верования. </w:t>
      </w:r>
    </w:p>
    <w:p w:rsidR="007F4E4D" w:rsidRPr="00FB6C6C" w:rsidRDefault="007F4E4D" w:rsidP="00FB6C6C">
      <w:pPr>
        <w:pStyle w:val="a7"/>
        <w:numPr>
          <w:ilvl w:val="0"/>
          <w:numId w:val="7"/>
        </w:numPr>
        <w:spacing w:after="0" w:line="360" w:lineRule="auto"/>
        <w:ind w:left="0" w:firstLine="567"/>
        <w:jc w:val="both"/>
        <w:rPr>
          <w:rFonts w:ascii="Times New Roman" w:hAnsi="Times New Roman"/>
          <w:sz w:val="24"/>
          <w:szCs w:val="24"/>
          <w:lang w:eastAsia="ru-RU"/>
        </w:rPr>
      </w:pPr>
      <w:r w:rsidRPr="00FB6C6C">
        <w:rPr>
          <w:rFonts w:ascii="Times New Roman" w:hAnsi="Times New Roman"/>
          <w:sz w:val="24"/>
          <w:szCs w:val="24"/>
        </w:rPr>
        <w:t xml:space="preserve">Культурное наследие </w:t>
      </w:r>
      <w:r w:rsidR="00FB6C6C">
        <w:rPr>
          <w:rFonts w:ascii="Times New Roman" w:hAnsi="Times New Roman"/>
          <w:sz w:val="24"/>
          <w:szCs w:val="24"/>
        </w:rPr>
        <w:t>–</w:t>
      </w:r>
      <w:r w:rsidRPr="00FB6C6C">
        <w:rPr>
          <w:rFonts w:ascii="Times New Roman" w:hAnsi="Times New Roman"/>
          <w:sz w:val="24"/>
          <w:szCs w:val="24"/>
        </w:rPr>
        <w:t xml:space="preserve"> состоит из таких аспектов прошлого, которые люди сохраняют, культивируют, изучают и передают следующему поколению. Эти достижения воплощены в материальных формах, таких, как, например, здания, и в нематериальных формах, например, в различных видах исполнительского искусства. Культурное наследие - это то, что приобрело ценность в прошлом и ценность чего ожидается в будущем. Поскольку эта ценность и её ожидания изменяются с течением времени, это утвердило само культурное наследие в качестве субъекта динамического изменения.</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 xml:space="preserve">Одной из важных задач любого народа является сохранность культурного наследия. Как любая ценность, культурное наследие требует защиты. Человечеством еще в середине прошлого столетия были предприняты основные меры по созданию правовой системы защиты культурных ценностей любого народа. Этой мерой стала «Конвенция о защите </w:t>
      </w:r>
      <w:r w:rsidRPr="00FB6C6C">
        <w:rPr>
          <w:rFonts w:ascii="Times New Roman" w:hAnsi="Times New Roman"/>
          <w:sz w:val="24"/>
          <w:szCs w:val="24"/>
        </w:rPr>
        <w:lastRenderedPageBreak/>
        <w:t>культурных ценностей в случае вооруженного конфликта» от 14 мая 1954 года. Конвенций ЮНЕСКО, непосредственно относящихся к охране культурного наследия, пять:</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 Конвенция о защите культурных ценностей в сл</w:t>
      </w:r>
      <w:r w:rsidR="00FB6C6C">
        <w:rPr>
          <w:rFonts w:ascii="Times New Roman" w:hAnsi="Times New Roman"/>
          <w:sz w:val="24"/>
          <w:szCs w:val="24"/>
        </w:rPr>
        <w:t>учае вооруженного конфликта (14 </w:t>
      </w:r>
      <w:r w:rsidRPr="00FB6C6C">
        <w:rPr>
          <w:rFonts w:ascii="Times New Roman" w:hAnsi="Times New Roman"/>
          <w:sz w:val="24"/>
          <w:szCs w:val="24"/>
        </w:rPr>
        <w:t>мая 1954 года);</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 Конвенция о мерах, направленных на запрещение и предупреждение незаконного ввоза, вывоза и передачи собственности на культурные ценности (14 ноября 1970 года);</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 Конвенция об охране всемирного культурного и природного наследия (16 ноября 1972 года);</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 Конвенция об охране нематериального культурного наследия (17 октября 2003 года);</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 Конвенция об охране подводного культурного наследия (6 ноября 2001 года).</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Согласно «Конвенции о защите культурных ценностей в случае вооруженного конфликта», самой первой конвенции, статьи 2 «Защита культурных ценностей»говориться:</w:t>
      </w:r>
    </w:p>
    <w:p w:rsidR="007F4E4D" w:rsidRPr="00FB6C6C" w:rsidRDefault="007F4E4D" w:rsidP="00FB6C6C">
      <w:pPr>
        <w:spacing w:after="0" w:line="360" w:lineRule="auto"/>
        <w:ind w:firstLine="567"/>
        <w:jc w:val="both"/>
        <w:rPr>
          <w:rFonts w:ascii="Times New Roman" w:hAnsi="Times New Roman"/>
          <w:color w:val="000000"/>
          <w:sz w:val="24"/>
          <w:szCs w:val="24"/>
          <w:lang w:eastAsia="ru-RU"/>
        </w:rPr>
      </w:pPr>
      <w:r w:rsidRPr="00FB6C6C">
        <w:rPr>
          <w:rFonts w:ascii="Times New Roman" w:hAnsi="Times New Roman"/>
          <w:color w:val="000000"/>
          <w:sz w:val="24"/>
          <w:szCs w:val="24"/>
          <w:lang w:eastAsia="ru-RU"/>
        </w:rPr>
        <w:t xml:space="preserve">«Защита культурных ценностей согласно настоящей Конвенции включает охрану и уважение этих ценностей». </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В начале Конвенции сказано о том, что обязательства по защите культурного наследия ложатся на, так называемые, Высокие Договаривающиеся Стороны, которые:</w:t>
      </w:r>
    </w:p>
    <w:p w:rsidR="007F4E4D" w:rsidRPr="00FB6C6C" w:rsidRDefault="007F4E4D" w:rsidP="00FB6C6C">
      <w:pPr>
        <w:pStyle w:val="a7"/>
        <w:numPr>
          <w:ilvl w:val="0"/>
          <w:numId w:val="8"/>
        </w:numPr>
        <w:spacing w:after="0" w:line="360" w:lineRule="auto"/>
        <w:ind w:left="0" w:firstLine="567"/>
        <w:jc w:val="both"/>
        <w:rPr>
          <w:rFonts w:ascii="Times New Roman" w:hAnsi="Times New Roman"/>
          <w:color w:val="000000"/>
          <w:sz w:val="24"/>
          <w:szCs w:val="24"/>
          <w:lang w:eastAsia="ru-RU"/>
        </w:rPr>
      </w:pPr>
      <w:r w:rsidRPr="00FB6C6C">
        <w:rPr>
          <w:rFonts w:ascii="Times New Roman" w:hAnsi="Times New Roman"/>
          <w:color w:val="000000"/>
          <w:sz w:val="24"/>
          <w:szCs w:val="24"/>
          <w:lang w:eastAsia="ru-RU"/>
        </w:rPr>
        <w:t>констатируя, что культурным ценностям был нанесен серьезный ущерб в ходе последних вооруженных конфликтов и что вследствие развития военной техники они все больше и больше подвергаются угрозе разрушения;</w:t>
      </w:r>
    </w:p>
    <w:p w:rsidR="007F4E4D" w:rsidRPr="00FB6C6C" w:rsidRDefault="007F4E4D" w:rsidP="00FB6C6C">
      <w:pPr>
        <w:pStyle w:val="a7"/>
        <w:numPr>
          <w:ilvl w:val="0"/>
          <w:numId w:val="8"/>
        </w:numPr>
        <w:spacing w:after="0" w:line="360" w:lineRule="auto"/>
        <w:ind w:left="0" w:firstLine="567"/>
        <w:jc w:val="both"/>
        <w:rPr>
          <w:rFonts w:ascii="Times New Roman" w:hAnsi="Times New Roman"/>
          <w:color w:val="000000"/>
          <w:sz w:val="24"/>
          <w:szCs w:val="24"/>
          <w:lang w:eastAsia="ru-RU"/>
        </w:rPr>
      </w:pPr>
      <w:r w:rsidRPr="00FB6C6C">
        <w:rPr>
          <w:rFonts w:ascii="Times New Roman" w:hAnsi="Times New Roman"/>
          <w:color w:val="000000"/>
          <w:sz w:val="24"/>
          <w:szCs w:val="24"/>
          <w:lang w:eastAsia="ru-RU"/>
        </w:rPr>
        <w:t>будучи убеждены, что ущерб, наносимый культурным ценностям каждого народа, является ущербом для культурного наследия всего человечества, поскольку каждый народ вносит свой вклад в мировую культуру;</w:t>
      </w:r>
    </w:p>
    <w:p w:rsidR="007F4E4D" w:rsidRPr="00FB6C6C" w:rsidRDefault="007F4E4D" w:rsidP="00FB6C6C">
      <w:pPr>
        <w:pStyle w:val="a7"/>
        <w:numPr>
          <w:ilvl w:val="0"/>
          <w:numId w:val="8"/>
        </w:numPr>
        <w:spacing w:after="0" w:line="360" w:lineRule="auto"/>
        <w:ind w:left="0" w:firstLine="567"/>
        <w:jc w:val="both"/>
        <w:rPr>
          <w:rFonts w:ascii="Times New Roman" w:hAnsi="Times New Roman"/>
          <w:color w:val="000000"/>
          <w:sz w:val="24"/>
          <w:szCs w:val="24"/>
          <w:lang w:eastAsia="ru-RU"/>
        </w:rPr>
      </w:pPr>
      <w:r w:rsidRPr="00FB6C6C">
        <w:rPr>
          <w:rFonts w:ascii="Times New Roman" w:hAnsi="Times New Roman"/>
          <w:color w:val="000000"/>
          <w:sz w:val="24"/>
          <w:szCs w:val="24"/>
          <w:lang w:eastAsia="ru-RU"/>
        </w:rPr>
        <w:t>принимая во внимание, что сохранение культурного наследия имеет большое значение для всех народов мира и что важно обеспечить международную защиту этого наследия;</w:t>
      </w:r>
    </w:p>
    <w:p w:rsidR="007F4E4D" w:rsidRPr="00FB6C6C" w:rsidRDefault="007F4E4D" w:rsidP="00FB6C6C">
      <w:pPr>
        <w:pStyle w:val="a7"/>
        <w:numPr>
          <w:ilvl w:val="0"/>
          <w:numId w:val="8"/>
        </w:numPr>
        <w:spacing w:after="0" w:line="360" w:lineRule="auto"/>
        <w:ind w:left="0" w:firstLine="567"/>
        <w:jc w:val="both"/>
        <w:rPr>
          <w:rFonts w:ascii="Times New Roman" w:hAnsi="Times New Roman"/>
          <w:color w:val="000000"/>
          <w:sz w:val="24"/>
          <w:szCs w:val="24"/>
          <w:lang w:eastAsia="ru-RU"/>
        </w:rPr>
      </w:pPr>
      <w:r w:rsidRPr="00FB6C6C">
        <w:rPr>
          <w:rFonts w:ascii="Times New Roman" w:hAnsi="Times New Roman"/>
          <w:color w:val="000000"/>
          <w:sz w:val="24"/>
          <w:szCs w:val="24"/>
          <w:lang w:eastAsia="ru-RU"/>
        </w:rPr>
        <w:t xml:space="preserve">руководствуясь принципами защиты культурных ценностей в случае вооруженного конфликта, установленным в Гаагских Конвенциях 1899 и 1907 годов и в Вашингтонском Пакте от 15 апреля </w:t>
      </w:r>
      <w:smartTag w:uri="urn:schemas-microsoft-com:office:smarttags" w:element="metricconverter">
        <w:smartTagPr>
          <w:attr w:name="ProductID" w:val="1935 г"/>
        </w:smartTagPr>
        <w:r w:rsidRPr="00FB6C6C">
          <w:rPr>
            <w:rFonts w:ascii="Times New Roman" w:hAnsi="Times New Roman"/>
            <w:color w:val="000000"/>
            <w:sz w:val="24"/>
            <w:szCs w:val="24"/>
            <w:lang w:eastAsia="ru-RU"/>
          </w:rPr>
          <w:t>1935 г</w:t>
        </w:r>
      </w:smartTag>
      <w:r w:rsidRPr="00FB6C6C">
        <w:rPr>
          <w:rFonts w:ascii="Times New Roman" w:hAnsi="Times New Roman"/>
          <w:color w:val="000000"/>
          <w:sz w:val="24"/>
          <w:szCs w:val="24"/>
          <w:lang w:eastAsia="ru-RU"/>
        </w:rPr>
        <w:t>.;</w:t>
      </w:r>
    </w:p>
    <w:p w:rsidR="007F4E4D" w:rsidRPr="00FB6C6C" w:rsidRDefault="007F4E4D" w:rsidP="00FB6C6C">
      <w:pPr>
        <w:pStyle w:val="a7"/>
        <w:numPr>
          <w:ilvl w:val="0"/>
          <w:numId w:val="8"/>
        </w:numPr>
        <w:spacing w:after="0" w:line="360" w:lineRule="auto"/>
        <w:ind w:left="0" w:firstLine="567"/>
        <w:jc w:val="both"/>
        <w:rPr>
          <w:rFonts w:ascii="Times New Roman" w:hAnsi="Times New Roman"/>
          <w:color w:val="000000"/>
          <w:sz w:val="24"/>
          <w:szCs w:val="24"/>
          <w:lang w:eastAsia="ru-RU"/>
        </w:rPr>
      </w:pPr>
      <w:r w:rsidRPr="00FB6C6C">
        <w:rPr>
          <w:rFonts w:ascii="Times New Roman" w:hAnsi="Times New Roman"/>
          <w:color w:val="000000"/>
          <w:sz w:val="24"/>
          <w:szCs w:val="24"/>
          <w:lang w:eastAsia="ru-RU"/>
        </w:rPr>
        <w:t>принимая во внимание, что для эффективности защиты этих ценностей она должна быть организована еще в мирное время принятием как национальных, так и международных мер;</w:t>
      </w:r>
    </w:p>
    <w:p w:rsidR="007F4E4D" w:rsidRPr="00FB6C6C" w:rsidRDefault="007F4E4D" w:rsidP="00FB6C6C">
      <w:pPr>
        <w:pStyle w:val="a7"/>
        <w:numPr>
          <w:ilvl w:val="0"/>
          <w:numId w:val="8"/>
        </w:numPr>
        <w:spacing w:after="0" w:line="360" w:lineRule="auto"/>
        <w:ind w:left="0" w:firstLine="567"/>
        <w:jc w:val="both"/>
        <w:rPr>
          <w:rFonts w:ascii="Times New Roman" w:hAnsi="Times New Roman"/>
          <w:color w:val="000000"/>
          <w:sz w:val="24"/>
          <w:szCs w:val="24"/>
          <w:lang w:eastAsia="ru-RU"/>
        </w:rPr>
      </w:pPr>
      <w:r w:rsidRPr="00FB6C6C">
        <w:rPr>
          <w:rFonts w:ascii="Times New Roman" w:hAnsi="Times New Roman"/>
          <w:color w:val="000000"/>
          <w:sz w:val="24"/>
          <w:szCs w:val="24"/>
          <w:lang w:eastAsia="ru-RU"/>
        </w:rPr>
        <w:t>решив принять все возможные меры для защиты культурных ценностей, согласились о нижеследующем»</w:t>
      </w:r>
      <w:r w:rsidRPr="00FB6C6C">
        <w:rPr>
          <w:rFonts w:ascii="Times New Roman" w:hAnsi="Times New Roman"/>
          <w:sz w:val="24"/>
          <w:szCs w:val="24"/>
        </w:rPr>
        <w:t xml:space="preserve"> [</w:t>
      </w:r>
      <w:r w:rsidRPr="00FB6C6C">
        <w:rPr>
          <w:rFonts w:ascii="Times New Roman" w:hAnsi="Times New Roman"/>
          <w:color w:val="000000"/>
          <w:sz w:val="24"/>
          <w:szCs w:val="24"/>
          <w:lang w:val="uk-UA" w:eastAsia="ru-RU"/>
        </w:rPr>
        <w:t>2</w:t>
      </w:r>
      <w:r w:rsidRPr="00FB6C6C">
        <w:rPr>
          <w:rFonts w:ascii="Times New Roman" w:hAnsi="Times New Roman"/>
          <w:color w:val="000000"/>
          <w:sz w:val="24"/>
          <w:szCs w:val="24"/>
          <w:lang w:eastAsia="ru-RU"/>
        </w:rPr>
        <w:t xml:space="preserve">, с. 2 </w:t>
      </w:r>
      <w:r w:rsidRPr="00FB6C6C">
        <w:rPr>
          <w:rFonts w:ascii="Times New Roman" w:hAnsi="Times New Roman"/>
          <w:color w:val="000000"/>
          <w:sz w:val="24"/>
          <w:szCs w:val="24"/>
          <w:lang w:val="uk-UA" w:eastAsia="ru-RU"/>
        </w:rPr>
        <w:t xml:space="preserve">– </w:t>
      </w:r>
      <w:r w:rsidRPr="00FB6C6C">
        <w:rPr>
          <w:rFonts w:ascii="Times New Roman" w:hAnsi="Times New Roman"/>
          <w:color w:val="000000"/>
          <w:sz w:val="24"/>
          <w:szCs w:val="24"/>
          <w:lang w:eastAsia="ru-RU"/>
        </w:rPr>
        <w:t>3</w:t>
      </w:r>
      <w:r w:rsidRPr="00FB6C6C">
        <w:rPr>
          <w:rFonts w:ascii="Times New Roman" w:hAnsi="Times New Roman"/>
          <w:sz w:val="24"/>
          <w:szCs w:val="24"/>
        </w:rPr>
        <w:t>]</w:t>
      </w:r>
      <w:r w:rsidRPr="00FB6C6C">
        <w:rPr>
          <w:rFonts w:ascii="Times New Roman" w:hAnsi="Times New Roman"/>
          <w:color w:val="000000"/>
          <w:sz w:val="24"/>
          <w:szCs w:val="24"/>
          <w:lang w:eastAsia="ru-RU"/>
        </w:rPr>
        <w:t xml:space="preserve"> </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 xml:space="preserve">Помимо этого сегодня признано как факт, что ни наличие, ни размер бюджетного финансирования объектов историко-культурного наследия не решают более глубокой </w:t>
      </w:r>
      <w:r w:rsidRPr="00FB6C6C">
        <w:rPr>
          <w:rFonts w:ascii="Times New Roman" w:hAnsi="Times New Roman"/>
          <w:sz w:val="24"/>
          <w:szCs w:val="24"/>
        </w:rPr>
        <w:lastRenderedPageBreak/>
        <w:t>проблемы, состоящей в отсутствии программ актуализации объектов прошлого в современной социально-культурной среде. «Существующая практика показала, что ни само выявление памятника, ни постановка его на учет и государственную охрану, ни ведение восстановительных работ еще не могут обеспечить его сохранение как национального богатства. Во многих случаях у нас отсутствует концепция использования объектов наследия…. Без использования, без жизни памятник быстро приходит в запустение» [</w:t>
      </w:r>
      <w:r w:rsidRPr="00FB6C6C">
        <w:rPr>
          <w:rFonts w:ascii="Times New Roman" w:hAnsi="Times New Roman"/>
          <w:sz w:val="24"/>
          <w:szCs w:val="24"/>
          <w:lang w:val="uk-UA"/>
        </w:rPr>
        <w:t>9</w:t>
      </w:r>
      <w:r w:rsidRPr="00FB6C6C">
        <w:rPr>
          <w:rFonts w:ascii="Times New Roman" w:hAnsi="Times New Roman"/>
          <w:sz w:val="24"/>
          <w:szCs w:val="24"/>
        </w:rPr>
        <w:t xml:space="preserve">]. С другой стороны, формирование так называемой «индустрии наследия» приводит к развитию сугубо инструменталистского понимания памятников прошлого, деградации их до уровня рыночных продуктов социально-культурного потребления. </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Обозначенные противоречия вынуждают к решению проблем, связанных с сущностным и функциональным определением культурного наследия, выявлением моделей его восприятия и парадигм отношения, изучением специфики включения памятников в пространство современной культуры.</w:t>
      </w:r>
    </w:p>
    <w:p w:rsidR="007F4E4D" w:rsidRPr="00FB6C6C" w:rsidRDefault="007F4E4D" w:rsidP="00FB6C6C">
      <w:pPr>
        <w:autoSpaceDE w:val="0"/>
        <w:autoSpaceDN w:val="0"/>
        <w:adjustRightInd w:val="0"/>
        <w:spacing w:after="0" w:line="360" w:lineRule="auto"/>
        <w:ind w:firstLine="567"/>
        <w:jc w:val="both"/>
        <w:rPr>
          <w:rFonts w:ascii="Times New Roman" w:hAnsi="Times New Roman"/>
          <w:sz w:val="24"/>
          <w:szCs w:val="24"/>
          <w:lang w:val="uk-UA"/>
        </w:rPr>
      </w:pPr>
      <w:r w:rsidRPr="00FB6C6C">
        <w:rPr>
          <w:rFonts w:ascii="Times New Roman" w:hAnsi="Times New Roman"/>
          <w:sz w:val="24"/>
          <w:szCs w:val="24"/>
        </w:rPr>
        <w:t>В настоящее время (по состоянию на 1 мая 2007 года) Список всемирного наследия насчитывает 830 объектов, в том числе 162 объекта природного, 644 —</w:t>
      </w:r>
      <w:r w:rsidRPr="00FB6C6C">
        <w:rPr>
          <w:rFonts w:ascii="Times New Roman" w:hAnsi="Times New Roman"/>
          <w:sz w:val="24"/>
          <w:szCs w:val="24"/>
          <w:lang w:val="uk-UA"/>
        </w:rPr>
        <w:t xml:space="preserve"> </w:t>
      </w:r>
      <w:r w:rsidRPr="00FB6C6C">
        <w:rPr>
          <w:rFonts w:ascii="Times New Roman" w:hAnsi="Times New Roman"/>
          <w:sz w:val="24"/>
          <w:szCs w:val="24"/>
        </w:rPr>
        <w:t>культурного и 24 — смешанного природно-культурного наследия в 134 государствах мира [</w:t>
      </w:r>
      <w:r w:rsidRPr="00FB6C6C">
        <w:rPr>
          <w:rFonts w:ascii="Times New Roman" w:hAnsi="Times New Roman"/>
          <w:sz w:val="24"/>
          <w:szCs w:val="24"/>
          <w:lang w:val="uk-UA"/>
        </w:rPr>
        <w:t>5</w:t>
      </w:r>
      <w:r w:rsidRPr="00FB6C6C">
        <w:rPr>
          <w:rFonts w:ascii="Times New Roman" w:hAnsi="Times New Roman"/>
          <w:sz w:val="24"/>
          <w:szCs w:val="24"/>
        </w:rPr>
        <w:t>, с</w:t>
      </w:r>
      <w:r w:rsidRPr="00FB6C6C">
        <w:rPr>
          <w:rFonts w:ascii="Times New Roman" w:hAnsi="Times New Roman"/>
          <w:sz w:val="24"/>
          <w:szCs w:val="24"/>
          <w:lang w:val="uk-UA"/>
        </w:rPr>
        <w:t>.</w:t>
      </w:r>
      <w:r w:rsidRPr="00FB6C6C">
        <w:rPr>
          <w:rFonts w:ascii="Times New Roman" w:hAnsi="Times New Roman"/>
          <w:sz w:val="24"/>
          <w:szCs w:val="24"/>
        </w:rPr>
        <w:t xml:space="preserve"> 389].</w:t>
      </w:r>
    </w:p>
    <w:p w:rsidR="007F4E4D" w:rsidRPr="00FB6C6C" w:rsidRDefault="007F4E4D" w:rsidP="00FB6C6C">
      <w:pPr>
        <w:autoSpaceDE w:val="0"/>
        <w:autoSpaceDN w:val="0"/>
        <w:adjustRightInd w:val="0"/>
        <w:spacing w:after="0" w:line="360" w:lineRule="auto"/>
        <w:ind w:firstLine="567"/>
        <w:jc w:val="both"/>
        <w:rPr>
          <w:rFonts w:ascii="Times New Roman" w:hAnsi="Times New Roman"/>
          <w:sz w:val="24"/>
          <w:szCs w:val="24"/>
        </w:rPr>
      </w:pPr>
      <w:r w:rsidRPr="00FB6C6C">
        <w:rPr>
          <w:rFonts w:ascii="Times New Roman" w:hAnsi="Times New Roman"/>
          <w:sz w:val="24"/>
          <w:szCs w:val="24"/>
          <w:lang w:val="uk-UA"/>
        </w:rPr>
        <w:t>В 2006 году б</w:t>
      </w:r>
      <w:r w:rsidRPr="00FB6C6C">
        <w:rPr>
          <w:rFonts w:ascii="Times New Roman" w:hAnsi="Times New Roman"/>
          <w:sz w:val="24"/>
          <w:szCs w:val="24"/>
        </w:rPr>
        <w:t>ыл принят закон о духовном культурном наследии, основанный на Соглашении ЮНЕСКО в Париже 17 октября 2003 года.</w:t>
      </w:r>
    </w:p>
    <w:p w:rsidR="007F4E4D" w:rsidRPr="00FB6C6C" w:rsidRDefault="007F4E4D" w:rsidP="00FB6C6C">
      <w:pPr>
        <w:autoSpaceDE w:val="0"/>
        <w:autoSpaceDN w:val="0"/>
        <w:adjustRightInd w:val="0"/>
        <w:spacing w:after="0" w:line="360" w:lineRule="auto"/>
        <w:ind w:firstLine="567"/>
        <w:jc w:val="both"/>
        <w:rPr>
          <w:rFonts w:ascii="Times New Roman" w:hAnsi="Times New Roman"/>
          <w:sz w:val="24"/>
          <w:szCs w:val="24"/>
        </w:rPr>
      </w:pPr>
      <w:r w:rsidRPr="00FB6C6C">
        <w:rPr>
          <w:rFonts w:ascii="Times New Roman" w:hAnsi="Times New Roman"/>
          <w:sz w:val="24"/>
          <w:szCs w:val="24"/>
        </w:rPr>
        <w:t>Что же относиться к этим духовным культурным ценностям? Духовное культурное наследие понятие в отличие от архитектурно</w:t>
      </w:r>
      <w:r w:rsidRPr="00FB6C6C">
        <w:rPr>
          <w:rFonts w:ascii="Times New Roman" w:hAnsi="Times New Roman"/>
          <w:sz w:val="24"/>
          <w:szCs w:val="24"/>
          <w:lang w:val="uk-UA"/>
        </w:rPr>
        <w:t>-</w:t>
      </w:r>
      <w:r w:rsidRPr="00FB6C6C">
        <w:rPr>
          <w:rFonts w:ascii="Times New Roman" w:hAnsi="Times New Roman"/>
          <w:sz w:val="24"/>
          <w:szCs w:val="24"/>
        </w:rPr>
        <w:t>строительных и природных культурных наследий выражает не предметную суть, а неуловимую. Духовная культурная – деятельность традиционная и живая одновременно, постоянно заново создаваемая и словом передаваемая дальше. Духовная культурная деятельность никогда не статична, а такое знание, которое, путешествуя от предыдущей генерации до следующей генерации, формируется и существует дальше вновь и вновь.</w:t>
      </w:r>
    </w:p>
    <w:p w:rsidR="007F4E4D" w:rsidRPr="00FB6C6C" w:rsidRDefault="007F4E4D" w:rsidP="00FB6C6C">
      <w:pPr>
        <w:autoSpaceDE w:val="0"/>
        <w:autoSpaceDN w:val="0"/>
        <w:adjustRightInd w:val="0"/>
        <w:spacing w:after="0" w:line="360" w:lineRule="auto"/>
        <w:ind w:firstLine="567"/>
        <w:jc w:val="both"/>
        <w:rPr>
          <w:rFonts w:ascii="Times New Roman" w:hAnsi="Times New Roman"/>
          <w:sz w:val="24"/>
          <w:szCs w:val="24"/>
        </w:rPr>
      </w:pPr>
      <w:r w:rsidRPr="00FB6C6C">
        <w:rPr>
          <w:rFonts w:ascii="Times New Roman" w:hAnsi="Times New Roman"/>
          <w:sz w:val="24"/>
          <w:szCs w:val="24"/>
        </w:rPr>
        <w:t>Духовное культурное наследие выражается и распространяется в таких формах:</w:t>
      </w:r>
    </w:p>
    <w:p w:rsidR="007F4E4D" w:rsidRPr="00FB6C6C" w:rsidRDefault="007F4E4D" w:rsidP="00FB6C6C">
      <w:pPr>
        <w:pStyle w:val="a7"/>
        <w:numPr>
          <w:ilvl w:val="0"/>
          <w:numId w:val="9"/>
        </w:numPr>
        <w:autoSpaceDE w:val="0"/>
        <w:autoSpaceDN w:val="0"/>
        <w:adjustRightInd w:val="0"/>
        <w:spacing w:after="0" w:line="360" w:lineRule="auto"/>
        <w:ind w:left="0" w:firstLine="567"/>
        <w:jc w:val="both"/>
        <w:rPr>
          <w:rFonts w:ascii="Times New Roman" w:hAnsi="Times New Roman"/>
          <w:sz w:val="24"/>
          <w:szCs w:val="24"/>
        </w:rPr>
      </w:pPr>
      <w:r w:rsidRPr="00FB6C6C">
        <w:rPr>
          <w:rFonts w:ascii="Times New Roman" w:hAnsi="Times New Roman"/>
          <w:sz w:val="24"/>
          <w:szCs w:val="24"/>
        </w:rPr>
        <w:t>словесное наследие и формы их выражения;</w:t>
      </w:r>
    </w:p>
    <w:p w:rsidR="007F4E4D" w:rsidRPr="00FB6C6C" w:rsidRDefault="007F4E4D" w:rsidP="00FB6C6C">
      <w:pPr>
        <w:pStyle w:val="a7"/>
        <w:numPr>
          <w:ilvl w:val="0"/>
          <w:numId w:val="9"/>
        </w:numPr>
        <w:autoSpaceDE w:val="0"/>
        <w:autoSpaceDN w:val="0"/>
        <w:adjustRightInd w:val="0"/>
        <w:spacing w:after="0" w:line="360" w:lineRule="auto"/>
        <w:ind w:left="0" w:firstLine="567"/>
        <w:jc w:val="both"/>
        <w:rPr>
          <w:rFonts w:ascii="Times New Roman" w:hAnsi="Times New Roman"/>
          <w:sz w:val="24"/>
          <w:szCs w:val="24"/>
        </w:rPr>
      </w:pPr>
      <w:r w:rsidRPr="00FB6C6C">
        <w:rPr>
          <w:rFonts w:ascii="Times New Roman" w:hAnsi="Times New Roman"/>
          <w:sz w:val="24"/>
          <w:szCs w:val="24"/>
        </w:rPr>
        <w:t>искусство исполнения</w:t>
      </w:r>
    </w:p>
    <w:p w:rsidR="007F4E4D" w:rsidRPr="00FB6C6C" w:rsidRDefault="007F4E4D" w:rsidP="00FB6C6C">
      <w:pPr>
        <w:pStyle w:val="a7"/>
        <w:numPr>
          <w:ilvl w:val="0"/>
          <w:numId w:val="9"/>
        </w:numPr>
        <w:autoSpaceDE w:val="0"/>
        <w:autoSpaceDN w:val="0"/>
        <w:adjustRightInd w:val="0"/>
        <w:spacing w:after="0" w:line="360" w:lineRule="auto"/>
        <w:ind w:left="0" w:firstLine="567"/>
        <w:jc w:val="both"/>
        <w:rPr>
          <w:rFonts w:ascii="Times New Roman" w:hAnsi="Times New Roman"/>
          <w:sz w:val="24"/>
          <w:szCs w:val="24"/>
        </w:rPr>
      </w:pPr>
      <w:r w:rsidRPr="00FB6C6C">
        <w:rPr>
          <w:rFonts w:ascii="Times New Roman" w:hAnsi="Times New Roman"/>
          <w:sz w:val="24"/>
          <w:szCs w:val="24"/>
        </w:rPr>
        <w:t>традиции общества, ритуальные обряды, праздничные события</w:t>
      </w:r>
    </w:p>
    <w:p w:rsidR="007F4E4D" w:rsidRPr="00FB6C6C" w:rsidRDefault="007F4E4D" w:rsidP="00FB6C6C">
      <w:pPr>
        <w:pStyle w:val="a7"/>
        <w:numPr>
          <w:ilvl w:val="0"/>
          <w:numId w:val="9"/>
        </w:numPr>
        <w:autoSpaceDE w:val="0"/>
        <w:autoSpaceDN w:val="0"/>
        <w:adjustRightInd w:val="0"/>
        <w:spacing w:after="0" w:line="360" w:lineRule="auto"/>
        <w:ind w:left="0" w:firstLine="567"/>
        <w:jc w:val="both"/>
        <w:rPr>
          <w:rFonts w:ascii="Times New Roman" w:hAnsi="Times New Roman"/>
          <w:sz w:val="24"/>
          <w:szCs w:val="24"/>
        </w:rPr>
      </w:pPr>
      <w:r w:rsidRPr="00FB6C6C">
        <w:rPr>
          <w:rFonts w:ascii="Times New Roman" w:hAnsi="Times New Roman"/>
          <w:sz w:val="24"/>
          <w:szCs w:val="24"/>
        </w:rPr>
        <w:t>знания и наблюдения об окружающей среде и их применение</w:t>
      </w:r>
    </w:p>
    <w:p w:rsidR="007F4E4D" w:rsidRPr="00FB6C6C" w:rsidRDefault="007F4E4D" w:rsidP="00FB6C6C">
      <w:pPr>
        <w:pStyle w:val="a7"/>
        <w:numPr>
          <w:ilvl w:val="0"/>
          <w:numId w:val="9"/>
        </w:numPr>
        <w:autoSpaceDE w:val="0"/>
        <w:autoSpaceDN w:val="0"/>
        <w:adjustRightInd w:val="0"/>
        <w:spacing w:after="0" w:line="360" w:lineRule="auto"/>
        <w:ind w:left="0" w:firstLine="567"/>
        <w:jc w:val="both"/>
        <w:rPr>
          <w:rFonts w:ascii="Times New Roman" w:hAnsi="Times New Roman"/>
          <w:sz w:val="24"/>
          <w:szCs w:val="24"/>
        </w:rPr>
      </w:pPr>
      <w:r w:rsidRPr="00FB6C6C">
        <w:rPr>
          <w:rFonts w:ascii="Times New Roman" w:hAnsi="Times New Roman"/>
          <w:sz w:val="24"/>
          <w:szCs w:val="24"/>
        </w:rPr>
        <w:t>традиционное народное ремесло</w:t>
      </w:r>
    </w:p>
    <w:p w:rsidR="007F4E4D" w:rsidRPr="00FB6C6C" w:rsidRDefault="007F4E4D" w:rsidP="00FB6C6C">
      <w:pPr>
        <w:pStyle w:val="norm"/>
        <w:spacing w:before="0" w:beforeAutospacing="0" w:after="0" w:afterAutospacing="0" w:line="360" w:lineRule="auto"/>
        <w:ind w:firstLine="567"/>
        <w:jc w:val="both"/>
        <w:rPr>
          <w:color w:val="000000"/>
        </w:rPr>
      </w:pPr>
      <w:r w:rsidRPr="00FB6C6C">
        <w:rPr>
          <w:color w:val="000000"/>
        </w:rPr>
        <w:t xml:space="preserve">Сохранение культурного наследия </w:t>
      </w:r>
      <w:r w:rsidR="00FB6C6C">
        <w:rPr>
          <w:color w:val="000000"/>
        </w:rPr>
        <w:t>–</w:t>
      </w:r>
      <w:r w:rsidRPr="00FB6C6C">
        <w:rPr>
          <w:color w:val="000000"/>
        </w:rPr>
        <w:t xml:space="preserve"> родовая функция библиотек. С давних времен библиотеки собирают и хранят документы, в которых зафиксированы накопленные человечеством знания, образцы и ценности мировой, национальной и местной культуры. В фондах многих библиотек помимо книг хранятся картины и гравюры, плакаты и открытки, </w:t>
      </w:r>
      <w:r w:rsidRPr="00FB6C6C">
        <w:rPr>
          <w:color w:val="000000"/>
        </w:rPr>
        <w:lastRenderedPageBreak/>
        <w:t>грампластинки, кассеты и диски с записями произведений литературы, музыкального и киноискусства. Редкие и ценные рукописные и печатные книги, составляющие гордость библиотечных фондов, сами являются объектами культурного наследия, книжными памятниками.</w:t>
      </w:r>
    </w:p>
    <w:p w:rsidR="007F4E4D" w:rsidRPr="00FB6C6C" w:rsidRDefault="007F4E4D" w:rsidP="00FB6C6C">
      <w:pPr>
        <w:pStyle w:val="norm"/>
        <w:spacing w:before="0" w:beforeAutospacing="0" w:after="0" w:afterAutospacing="0" w:line="360" w:lineRule="auto"/>
        <w:ind w:firstLine="567"/>
        <w:jc w:val="both"/>
        <w:rPr>
          <w:color w:val="000000"/>
        </w:rPr>
      </w:pPr>
      <w:r w:rsidRPr="00FB6C6C">
        <w:rPr>
          <w:color w:val="000000"/>
        </w:rPr>
        <w:t xml:space="preserve">Библиотеки по-разному реализуют мемориальную функцию на практике. Во всех странах мира ведущую роль в деле сохранения памятников книжной культуры играют национальные библиотеки, где исторически сосредоточены самые большие коллекции редких и ценных рукописных и печатных книг. Региональные библиотеки, ответственные за формирование и сохранение коллекций краеведческих документов, воссоздание репертуара местной печати, сбор обязательного экземпляра документов своего региона, также играют важную роль в сохранении культурного наследия </w:t>
      </w:r>
      <w:r w:rsidRPr="00FB6C6C">
        <w:t>[</w:t>
      </w:r>
      <w:r w:rsidRPr="00FB6C6C">
        <w:rPr>
          <w:lang w:val="uk-UA"/>
        </w:rPr>
        <w:t>7</w:t>
      </w:r>
      <w:r w:rsidRPr="00FB6C6C">
        <w:t>].</w:t>
      </w:r>
    </w:p>
    <w:p w:rsidR="007F4E4D" w:rsidRPr="00FB6C6C" w:rsidRDefault="007F4E4D" w:rsidP="00FB6C6C">
      <w:pPr>
        <w:autoSpaceDE w:val="0"/>
        <w:autoSpaceDN w:val="0"/>
        <w:adjustRightInd w:val="0"/>
        <w:spacing w:after="0" w:line="360" w:lineRule="auto"/>
        <w:ind w:firstLine="567"/>
        <w:jc w:val="both"/>
        <w:rPr>
          <w:rFonts w:ascii="Times New Roman" w:hAnsi="Times New Roman"/>
          <w:sz w:val="24"/>
          <w:szCs w:val="24"/>
        </w:rPr>
      </w:pPr>
      <w:r w:rsidRPr="00FB6C6C">
        <w:rPr>
          <w:rFonts w:ascii="Times New Roman" w:hAnsi="Times New Roman"/>
          <w:sz w:val="24"/>
          <w:szCs w:val="24"/>
        </w:rPr>
        <w:t xml:space="preserve">Из приведенных выше форм наследия библиотеки аккумулируют в себе словесное наследие и его различные формы выражения. </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Современный исследователь С. Фрэнсис в своей статье говорит о том, что понятие «культурное наследие» охватывает разнообразные объекты, включая печатные материалы. Возникнув еще до изобретения бумаги и книгопечатания, библиотеки выполняли роль хранителей письменных свидетельств прошлого и способствовали тому, чтобы работать на будущее, используя их фонды. Основополагающими принципами библиотечной деятельности стали пять законов библиотечной науки. Библиотеки должны быть хорошо организованными и гостеприимными учреждениями. Библиотекари должны обладать целым рядом способностей с тем, чтобы библиотеки, которые они создают и которыми управляют, были полезными и пригодными как для читателей, так и для тех, кто ими еще не стал.</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Народы признают важность собирания в одном месте письменных и печатных документов, свидетельствующих об их истории и деятельности. Именно по этой причине создаются и поддерживаются национальные архивы и библиотеки. Без библиотечных фондов религии не могли бы утверждаться и быть предметом обсуждений. Каждая религия имеет основной текст или несколько текстов, которые содержат основные положения и учение веры. Правительства понимают невозможность работать без доступа к собраниям законов и правил. Различные сферы области образования и научных исследований в целях информирования обучающихся, а также поощрения производства новых знаний основываются на использовании фондов, отражающих апробированное знание [</w:t>
      </w:r>
      <w:r w:rsidRPr="00FB6C6C">
        <w:rPr>
          <w:rFonts w:ascii="Times New Roman" w:hAnsi="Times New Roman"/>
          <w:sz w:val="24"/>
          <w:szCs w:val="24"/>
          <w:lang w:val="uk-UA"/>
        </w:rPr>
        <w:t>8</w:t>
      </w:r>
      <w:r w:rsidRPr="00FB6C6C">
        <w:rPr>
          <w:rFonts w:ascii="Times New Roman" w:hAnsi="Times New Roman"/>
          <w:sz w:val="24"/>
          <w:szCs w:val="24"/>
        </w:rPr>
        <w:t>].</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В рамках проектов и мероприятий, направленных на сохранение культурного наследия</w:t>
      </w:r>
      <w:r w:rsidR="00094AF3">
        <w:rPr>
          <w:rFonts w:ascii="Times New Roman" w:hAnsi="Times New Roman"/>
          <w:sz w:val="24"/>
          <w:szCs w:val="24"/>
        </w:rPr>
        <w:t>,</w:t>
      </w:r>
      <w:r w:rsidRPr="00FB6C6C">
        <w:rPr>
          <w:rFonts w:ascii="Times New Roman" w:hAnsi="Times New Roman"/>
          <w:sz w:val="24"/>
          <w:szCs w:val="24"/>
        </w:rPr>
        <w:t xml:space="preserve"> библиотеки создают банки и базы данных, проводят методические семинары, на которых обсуждаются актуальные проблемы работы с книжными памятниками, собирают, хранят и популяризируют материалы, связанные с жизнью и творчеством знаменитых земляков. Их </w:t>
      </w:r>
      <w:r w:rsidRPr="00FB6C6C">
        <w:rPr>
          <w:rFonts w:ascii="Times New Roman" w:hAnsi="Times New Roman"/>
          <w:sz w:val="24"/>
          <w:szCs w:val="24"/>
        </w:rPr>
        <w:lastRenderedPageBreak/>
        <w:t xml:space="preserve">жизнь и творчество активно пропагандируется: проводятся циклы мероприятий, презентации, создаются мини-музеи и многое другое. Библиотеки могут аккумулировать культурное наследие, как в масштабах одного района, так и всего государства. </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 xml:space="preserve">Есть опыт по регламентации и нормированию работ по обеспечению сохранности книжных памятников на уровне региональной нормативной базы. </w:t>
      </w:r>
      <w:r w:rsidRPr="00FB6C6C">
        <w:rPr>
          <w:rFonts w:ascii="Times New Roman" w:hAnsi="Times New Roman"/>
          <w:color w:val="000000"/>
          <w:sz w:val="24"/>
          <w:szCs w:val="24"/>
        </w:rPr>
        <w:t>В 2005 году при участии специалистов библиотеки был разработан Областной закон «О библиотечном деле Архангельской области» (глава 4 «Книжные памятники Архангельской области»), в котором заложены правовые основы обеспечения сохранности книжных памятников на региональном уровне, а за центральной библиотекой области закреплена функции регионального Центра консервации документов и сохранения книжных памятников Архангельской области. В том же году Закон был принят. В 2006 г</w:t>
      </w:r>
      <w:r w:rsidR="003E53AD">
        <w:rPr>
          <w:rFonts w:ascii="Times New Roman" w:hAnsi="Times New Roman"/>
          <w:color w:val="000000"/>
          <w:sz w:val="24"/>
          <w:szCs w:val="24"/>
        </w:rPr>
        <w:t>оду</w:t>
      </w:r>
      <w:r w:rsidRPr="00FB6C6C">
        <w:rPr>
          <w:rFonts w:ascii="Times New Roman" w:hAnsi="Times New Roman"/>
          <w:color w:val="000000"/>
          <w:sz w:val="24"/>
          <w:szCs w:val="24"/>
        </w:rPr>
        <w:t xml:space="preserve"> было принято «Положение о порядке ведения реестра книжных памятников Архангельской области». Готовится к утверждению проект «Положения о книжных памятниках Архангельской области».</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Основываясь на выше сказанном, хочется отметить важную роль работы библиотек по сохранению культурного наследия. Публичные библиотеки — важное звено в сохранении и возрождении культурного наследия народов с помощью книги, общения, поисковой деятельности и развития собственного творчества. Здесь собираются фонды документов, воссоздается история, культура, традиции этносов. Библиотеки не просто дают читателям информацию, но и влияют на читательское мировоззрение, на понятия и значение истории народа. А значит, позволяют изучать культуру того или иного края, народа.</w:t>
      </w:r>
    </w:p>
    <w:p w:rsidR="007F4E4D" w:rsidRPr="00FB6C6C" w:rsidRDefault="007F4E4D" w:rsidP="00FB6C6C">
      <w:pPr>
        <w:spacing w:after="0" w:line="360" w:lineRule="auto"/>
        <w:ind w:firstLine="567"/>
        <w:jc w:val="both"/>
        <w:rPr>
          <w:rFonts w:ascii="Times New Roman" w:hAnsi="Times New Roman"/>
          <w:sz w:val="24"/>
          <w:szCs w:val="24"/>
        </w:rPr>
      </w:pPr>
      <w:r w:rsidRPr="00FB6C6C">
        <w:rPr>
          <w:rFonts w:ascii="Times New Roman" w:hAnsi="Times New Roman"/>
          <w:sz w:val="24"/>
          <w:szCs w:val="24"/>
        </w:rPr>
        <w:t>Очень точно сказал Саймон Фрэнсис: «Коллекции материалов, хранящихся в библиотеках, позволяют нам „чтить прошлое и создавать будущее”».</w:t>
      </w:r>
    </w:p>
    <w:p w:rsidR="007F4E4D" w:rsidRPr="00FB6C6C" w:rsidRDefault="007F4E4D" w:rsidP="00FB6C6C">
      <w:pPr>
        <w:pStyle w:val="a5"/>
        <w:spacing w:after="0"/>
        <w:ind w:firstLine="567"/>
        <w:rPr>
          <w:rFonts w:ascii="Times New Roman" w:hAnsi="Times New Roman" w:cs="Times New Roman"/>
          <w:b/>
          <w:sz w:val="20"/>
          <w:szCs w:val="20"/>
          <w:lang w:val="ru-RU"/>
        </w:rPr>
      </w:pPr>
    </w:p>
    <w:p w:rsidR="007F4E4D" w:rsidRPr="00FB6C6C" w:rsidRDefault="007F4E4D" w:rsidP="00FB6C6C">
      <w:pPr>
        <w:pStyle w:val="a5"/>
        <w:spacing w:after="0"/>
        <w:ind w:firstLine="567"/>
        <w:rPr>
          <w:rFonts w:ascii="Times New Roman" w:hAnsi="Times New Roman" w:cs="Times New Roman"/>
          <w:sz w:val="20"/>
          <w:szCs w:val="20"/>
          <w:lang w:val="ru-RU"/>
        </w:rPr>
      </w:pPr>
      <w:r w:rsidRPr="00FB6C6C">
        <w:rPr>
          <w:rFonts w:ascii="Times New Roman" w:hAnsi="Times New Roman" w:cs="Times New Roman"/>
          <w:b/>
          <w:sz w:val="20"/>
          <w:szCs w:val="20"/>
          <w:lang w:val="ru-RU"/>
        </w:rPr>
        <w:t>Литература</w:t>
      </w:r>
    </w:p>
    <w:p w:rsidR="007F4E4D" w:rsidRPr="00FB6C6C" w:rsidRDefault="007F4E4D" w:rsidP="00FB6C6C">
      <w:pPr>
        <w:pStyle w:val="a5"/>
        <w:numPr>
          <w:ilvl w:val="0"/>
          <w:numId w:val="3"/>
        </w:numPr>
        <w:spacing w:after="0"/>
        <w:ind w:left="0" w:firstLine="567"/>
        <w:jc w:val="both"/>
        <w:rPr>
          <w:rFonts w:ascii="Times New Roman" w:hAnsi="Times New Roman" w:cs="Times New Roman"/>
          <w:sz w:val="20"/>
          <w:szCs w:val="20"/>
          <w:lang w:val="ru-RU"/>
        </w:rPr>
      </w:pPr>
      <w:r w:rsidRPr="00FB6C6C">
        <w:rPr>
          <w:rFonts w:ascii="Times New Roman" w:hAnsi="Times New Roman" w:cs="Times New Roman"/>
          <w:sz w:val="20"/>
          <w:szCs w:val="20"/>
          <w:lang w:val="ru-RU"/>
        </w:rPr>
        <w:t>Каган М. С. Философия культуры : у</w:t>
      </w:r>
      <w:r w:rsidRPr="00FB6C6C">
        <w:rPr>
          <w:rFonts w:ascii="Times New Roman" w:hAnsi="Times New Roman" w:cs="Times New Roman"/>
          <w:snapToGrid w:val="0"/>
          <w:sz w:val="20"/>
          <w:szCs w:val="20"/>
        </w:rPr>
        <w:t>чеб</w:t>
      </w:r>
      <w:r w:rsidRPr="00FB6C6C">
        <w:rPr>
          <w:rFonts w:ascii="Times New Roman" w:hAnsi="Times New Roman" w:cs="Times New Roman"/>
          <w:snapToGrid w:val="0"/>
          <w:sz w:val="20"/>
          <w:szCs w:val="20"/>
          <w:lang w:val="ru-RU"/>
        </w:rPr>
        <w:t>.</w:t>
      </w:r>
      <w:r w:rsidRPr="00FB6C6C">
        <w:rPr>
          <w:rFonts w:ascii="Times New Roman" w:hAnsi="Times New Roman" w:cs="Times New Roman"/>
          <w:snapToGrid w:val="0"/>
          <w:sz w:val="20"/>
          <w:szCs w:val="20"/>
        </w:rPr>
        <w:t xml:space="preserve"> </w:t>
      </w:r>
      <w:r w:rsidRPr="00FB6C6C">
        <w:rPr>
          <w:rFonts w:ascii="Times New Roman" w:hAnsi="Times New Roman" w:cs="Times New Roman"/>
          <w:snapToGrid w:val="0"/>
          <w:sz w:val="20"/>
          <w:szCs w:val="20"/>
          <w:lang w:val="ru-RU"/>
        </w:rPr>
        <w:t>п</w:t>
      </w:r>
      <w:r w:rsidRPr="00FB6C6C">
        <w:rPr>
          <w:rFonts w:ascii="Times New Roman" w:hAnsi="Times New Roman" w:cs="Times New Roman"/>
          <w:snapToGrid w:val="0"/>
          <w:sz w:val="20"/>
          <w:szCs w:val="20"/>
        </w:rPr>
        <w:t>особие</w:t>
      </w:r>
      <w:r w:rsidRPr="00FB6C6C">
        <w:rPr>
          <w:rFonts w:ascii="Times New Roman" w:hAnsi="Times New Roman" w:cs="Times New Roman"/>
          <w:snapToGrid w:val="0"/>
          <w:sz w:val="20"/>
          <w:szCs w:val="20"/>
          <w:lang w:val="ru-RU"/>
        </w:rPr>
        <w:t xml:space="preserve">  / М. С. Каган</w:t>
      </w:r>
      <w:r w:rsidRPr="00FB6C6C">
        <w:rPr>
          <w:rFonts w:ascii="Times New Roman" w:hAnsi="Times New Roman" w:cs="Times New Roman"/>
          <w:snapToGrid w:val="0"/>
          <w:sz w:val="20"/>
          <w:szCs w:val="20"/>
        </w:rPr>
        <w:t>.</w:t>
      </w:r>
      <w:r w:rsidRPr="00FB6C6C">
        <w:rPr>
          <w:rFonts w:ascii="Times New Roman" w:hAnsi="Times New Roman" w:cs="Times New Roman"/>
          <w:snapToGrid w:val="0"/>
          <w:sz w:val="20"/>
          <w:szCs w:val="20"/>
          <w:lang w:val="ru-RU"/>
        </w:rPr>
        <w:t xml:space="preserve">  </w:t>
      </w:r>
      <w:r w:rsidRPr="00FB6C6C">
        <w:rPr>
          <w:rFonts w:ascii="Times New Roman" w:hAnsi="Times New Roman" w:cs="Times New Roman"/>
          <w:sz w:val="20"/>
          <w:szCs w:val="20"/>
          <w:lang w:val="ru-RU"/>
        </w:rPr>
        <w:t xml:space="preserve">–  </w:t>
      </w:r>
      <w:r w:rsidRPr="00FB6C6C">
        <w:rPr>
          <w:rFonts w:ascii="Times New Roman" w:hAnsi="Times New Roman" w:cs="Times New Roman"/>
          <w:snapToGrid w:val="0"/>
          <w:sz w:val="20"/>
          <w:szCs w:val="20"/>
        </w:rPr>
        <w:t>С</w:t>
      </w:r>
      <w:r w:rsidRPr="00FB6C6C">
        <w:rPr>
          <w:rFonts w:ascii="Times New Roman" w:hAnsi="Times New Roman" w:cs="Times New Roman"/>
          <w:snapToGrid w:val="0"/>
          <w:sz w:val="20"/>
          <w:szCs w:val="20"/>
          <w:lang w:val="ru-RU"/>
        </w:rPr>
        <w:t xml:space="preserve">Пб. : Б. и., </w:t>
      </w:r>
      <w:r w:rsidRPr="00FB6C6C">
        <w:rPr>
          <w:rFonts w:ascii="Times New Roman" w:hAnsi="Times New Roman" w:cs="Times New Roman"/>
          <w:snapToGrid w:val="0"/>
          <w:sz w:val="20"/>
          <w:szCs w:val="20"/>
        </w:rPr>
        <w:t>1996. – 415 с.</w:t>
      </w:r>
    </w:p>
    <w:p w:rsidR="007F4E4D" w:rsidRPr="00FB6C6C" w:rsidRDefault="007F4E4D" w:rsidP="00FB6C6C">
      <w:pPr>
        <w:pStyle w:val="a5"/>
        <w:numPr>
          <w:ilvl w:val="0"/>
          <w:numId w:val="3"/>
        </w:numPr>
        <w:spacing w:after="0"/>
        <w:ind w:left="0" w:firstLine="567"/>
        <w:jc w:val="both"/>
        <w:rPr>
          <w:rFonts w:ascii="Times New Roman" w:hAnsi="Times New Roman" w:cs="Times New Roman"/>
          <w:sz w:val="20"/>
          <w:szCs w:val="20"/>
          <w:lang w:val="ru-RU"/>
        </w:rPr>
      </w:pPr>
      <w:r w:rsidRPr="00FB6C6C">
        <w:rPr>
          <w:rFonts w:ascii="Times New Roman" w:hAnsi="Times New Roman" w:cs="Times New Roman"/>
          <w:sz w:val="20"/>
          <w:szCs w:val="20"/>
          <w:lang w:val="ru-RU"/>
        </w:rPr>
        <w:t xml:space="preserve">Конвенция о защите культурных ценностей в случае вооруженного конфликта </w:t>
      </w:r>
      <w:bookmarkStart w:id="0" w:name="o2"/>
      <w:bookmarkEnd w:id="0"/>
      <w:r w:rsidRPr="00FB6C6C">
        <w:rPr>
          <w:rFonts w:ascii="Times New Roman" w:hAnsi="Times New Roman" w:cs="Times New Roman"/>
          <w:sz w:val="20"/>
          <w:szCs w:val="20"/>
          <w:lang w:val="ru-RU"/>
        </w:rPr>
        <w:t>14 мая 1954 года // Университет Миннесоты: библиотека по правам человека</w:t>
      </w:r>
      <w:r w:rsidRPr="00FB6C6C">
        <w:rPr>
          <w:rFonts w:ascii="Times New Roman" w:hAnsi="Times New Roman" w:cs="Times New Roman"/>
          <w:color w:val="000000"/>
          <w:sz w:val="20"/>
          <w:szCs w:val="20"/>
          <w:shd w:val="clear" w:color="auto" w:fill="FFFFFF"/>
          <w:lang w:val="ru-RU"/>
        </w:rPr>
        <w:t>)</w:t>
      </w:r>
      <w:r w:rsidRPr="00FB6C6C">
        <w:rPr>
          <w:rFonts w:ascii="Times New Roman" w:hAnsi="Times New Roman" w:cs="Times New Roman"/>
          <w:sz w:val="20"/>
          <w:szCs w:val="20"/>
          <w:lang w:val="ru-RU"/>
        </w:rPr>
        <w:t xml:space="preserve">. — Режим доступа : </w:t>
      </w:r>
    </w:p>
    <w:p w:rsidR="007F4E4D" w:rsidRPr="00FB6C6C" w:rsidRDefault="00502D65" w:rsidP="00FB6C6C">
      <w:pPr>
        <w:pStyle w:val="a5"/>
        <w:spacing w:after="0"/>
        <w:ind w:firstLine="567"/>
        <w:jc w:val="both"/>
        <w:rPr>
          <w:rFonts w:ascii="Times New Roman" w:hAnsi="Times New Roman" w:cs="Times New Roman"/>
          <w:sz w:val="20"/>
          <w:szCs w:val="20"/>
          <w:lang w:val="ru-RU"/>
        </w:rPr>
      </w:pPr>
      <w:hyperlink r:id="rId7" w:history="1">
        <w:r w:rsidR="007F4E4D" w:rsidRPr="00FB6C6C">
          <w:rPr>
            <w:rStyle w:val="a4"/>
            <w:rFonts w:ascii="Times New Roman" w:hAnsi="Times New Roman"/>
            <w:sz w:val="20"/>
            <w:szCs w:val="20"/>
            <w:lang w:val="ru-RU"/>
          </w:rPr>
          <w:t>http://www1.umn.edu/humanrts/instree/R1954b.html</w:t>
        </w:r>
      </w:hyperlink>
      <w:r w:rsidR="007F4E4D" w:rsidRPr="00FB6C6C">
        <w:rPr>
          <w:rFonts w:ascii="Times New Roman" w:hAnsi="Times New Roman" w:cs="Times New Roman"/>
          <w:sz w:val="20"/>
          <w:szCs w:val="20"/>
          <w:lang w:val="ru-RU"/>
        </w:rPr>
        <w:t>.</w:t>
      </w:r>
    </w:p>
    <w:p w:rsidR="007F4E4D" w:rsidRPr="00FB6C6C" w:rsidRDefault="007F4E4D" w:rsidP="00FB6C6C">
      <w:pPr>
        <w:pStyle w:val="a5"/>
        <w:numPr>
          <w:ilvl w:val="0"/>
          <w:numId w:val="3"/>
        </w:numPr>
        <w:spacing w:after="0"/>
        <w:ind w:left="0" w:firstLine="567"/>
        <w:jc w:val="both"/>
        <w:rPr>
          <w:rFonts w:ascii="Times New Roman" w:hAnsi="Times New Roman" w:cs="Times New Roman"/>
          <w:sz w:val="20"/>
          <w:szCs w:val="20"/>
          <w:lang w:val="ru-RU"/>
        </w:rPr>
      </w:pPr>
      <w:r w:rsidRPr="00FB6C6C">
        <w:rPr>
          <w:rFonts w:ascii="Times New Roman" w:hAnsi="Times New Roman" w:cs="Times New Roman"/>
          <w:sz w:val="20"/>
          <w:szCs w:val="20"/>
          <w:lang w:val="ru-RU"/>
        </w:rPr>
        <w:t xml:space="preserve">Конвенция об охране всемирного культурного природного наследия / </w:t>
      </w:r>
      <w:r w:rsidRPr="00FB6C6C">
        <w:rPr>
          <w:rFonts w:ascii="Times New Roman" w:hAnsi="Times New Roman" w:cs="Times New Roman"/>
          <w:sz w:val="20"/>
          <w:szCs w:val="20"/>
        </w:rPr>
        <w:t>Генеральная конференция Организации Объединенных Наций</w:t>
      </w:r>
      <w:r w:rsidRPr="00FB6C6C">
        <w:rPr>
          <w:rFonts w:ascii="Times New Roman" w:hAnsi="Times New Roman" w:cs="Times New Roman"/>
          <w:sz w:val="20"/>
          <w:szCs w:val="20"/>
          <w:lang w:val="ru-RU"/>
        </w:rPr>
        <w:t xml:space="preserve">. – Париж, </w:t>
      </w:r>
      <w:r w:rsidRPr="00FB6C6C">
        <w:rPr>
          <w:rFonts w:ascii="Times New Roman" w:hAnsi="Times New Roman" w:cs="Times New Roman"/>
          <w:sz w:val="20"/>
          <w:szCs w:val="20"/>
        </w:rPr>
        <w:t>1972</w:t>
      </w:r>
      <w:r w:rsidRPr="00FB6C6C">
        <w:rPr>
          <w:rFonts w:ascii="Times New Roman" w:hAnsi="Times New Roman" w:cs="Times New Roman"/>
          <w:sz w:val="20"/>
          <w:szCs w:val="20"/>
          <w:lang w:val="ru-RU"/>
        </w:rPr>
        <w:t>. – 14 с.</w:t>
      </w:r>
    </w:p>
    <w:p w:rsidR="007F4E4D" w:rsidRPr="00FB6C6C" w:rsidRDefault="007F4E4D" w:rsidP="00FB6C6C">
      <w:pPr>
        <w:pStyle w:val="a5"/>
        <w:numPr>
          <w:ilvl w:val="0"/>
          <w:numId w:val="3"/>
        </w:numPr>
        <w:spacing w:after="0"/>
        <w:ind w:left="0" w:firstLine="567"/>
        <w:jc w:val="both"/>
        <w:rPr>
          <w:rFonts w:ascii="Times New Roman" w:hAnsi="Times New Roman" w:cs="Times New Roman"/>
          <w:sz w:val="20"/>
          <w:szCs w:val="20"/>
          <w:lang w:val="ru-RU"/>
        </w:rPr>
      </w:pPr>
      <w:r w:rsidRPr="00FB6C6C">
        <w:rPr>
          <w:rFonts w:ascii="Times New Roman" w:hAnsi="Times New Roman" w:cs="Times New Roman"/>
          <w:sz w:val="20"/>
          <w:szCs w:val="20"/>
          <w:lang w:val="ru-RU"/>
        </w:rPr>
        <w:t xml:space="preserve">Культурное наследие в современном мире: концептуализация понятия и проблематики </w:t>
      </w:r>
      <w:r w:rsidRPr="00FB6C6C">
        <w:rPr>
          <w:rFonts w:ascii="Times New Roman" w:hAnsi="Times New Roman" w:cs="Times New Roman"/>
          <w:sz w:val="20"/>
          <w:szCs w:val="20"/>
          <w:lang w:val="ru-RU"/>
        </w:rPr>
        <w:br/>
        <w:t>// Мировая политика и идейные парадигмы эпохи : сб. ст.  – СПб. : СПбГУКИ, 2008. –  С. 252 – 262 .</w:t>
      </w:r>
    </w:p>
    <w:p w:rsidR="007F4E4D" w:rsidRPr="00FB6C6C" w:rsidRDefault="007F4E4D" w:rsidP="00FB6C6C">
      <w:pPr>
        <w:pStyle w:val="a5"/>
        <w:numPr>
          <w:ilvl w:val="0"/>
          <w:numId w:val="3"/>
        </w:numPr>
        <w:spacing w:after="0"/>
        <w:ind w:left="0" w:firstLine="567"/>
        <w:jc w:val="both"/>
        <w:rPr>
          <w:rFonts w:ascii="Times New Roman" w:hAnsi="Times New Roman" w:cs="Times New Roman"/>
          <w:sz w:val="20"/>
          <w:szCs w:val="20"/>
        </w:rPr>
      </w:pPr>
      <w:r w:rsidRPr="00FB6C6C">
        <w:rPr>
          <w:rFonts w:ascii="Times New Roman" w:hAnsi="Times New Roman" w:cs="Times New Roman"/>
          <w:sz w:val="20"/>
          <w:szCs w:val="20"/>
          <w:lang w:val="ru-RU"/>
        </w:rPr>
        <w:t>Мартыненко И. Э. Конвенции ЮНЕСКО по защите культурного наследия: проблемы реализации в национальном законодательстве / И. Э. Мартыненко // Університетські наукові записки. –  2007. –  № 2.  –  С. 386-395.</w:t>
      </w:r>
    </w:p>
    <w:p w:rsidR="007F4E4D" w:rsidRPr="00FB6C6C" w:rsidRDefault="007F4E4D" w:rsidP="00FB6C6C">
      <w:pPr>
        <w:pStyle w:val="a5"/>
        <w:numPr>
          <w:ilvl w:val="0"/>
          <w:numId w:val="3"/>
        </w:numPr>
        <w:spacing w:after="0"/>
        <w:ind w:left="0" w:firstLine="567"/>
        <w:jc w:val="both"/>
        <w:rPr>
          <w:rFonts w:ascii="Times New Roman" w:hAnsi="Times New Roman" w:cs="Times New Roman"/>
          <w:sz w:val="20"/>
          <w:szCs w:val="20"/>
        </w:rPr>
      </w:pPr>
      <w:r w:rsidRPr="00FB6C6C">
        <w:rPr>
          <w:rFonts w:ascii="Times New Roman" w:hAnsi="Times New Roman" w:cs="Times New Roman"/>
          <w:sz w:val="20"/>
          <w:szCs w:val="20"/>
        </w:rPr>
        <w:t xml:space="preserve">Селезнева Е. Н. </w:t>
      </w:r>
      <w:r w:rsidRPr="00FB6C6C">
        <w:rPr>
          <w:rStyle w:val="ab"/>
          <w:rFonts w:ascii="Times New Roman" w:hAnsi="Times New Roman"/>
          <w:b w:val="0"/>
          <w:sz w:val="20"/>
          <w:szCs w:val="20"/>
        </w:rPr>
        <w:t>Культурное</w:t>
      </w:r>
      <w:r w:rsidRPr="00FB6C6C">
        <w:rPr>
          <w:rFonts w:ascii="Times New Roman" w:hAnsi="Times New Roman" w:cs="Times New Roman"/>
          <w:sz w:val="20"/>
          <w:szCs w:val="20"/>
        </w:rPr>
        <w:t xml:space="preserve"> </w:t>
      </w:r>
      <w:r w:rsidRPr="00FB6C6C">
        <w:rPr>
          <w:rStyle w:val="ab"/>
          <w:rFonts w:ascii="Times New Roman" w:hAnsi="Times New Roman"/>
          <w:b w:val="0"/>
          <w:sz w:val="20"/>
          <w:szCs w:val="20"/>
        </w:rPr>
        <w:t>наследие</w:t>
      </w:r>
      <w:r w:rsidRPr="00FB6C6C">
        <w:rPr>
          <w:rFonts w:ascii="Times New Roman" w:hAnsi="Times New Roman" w:cs="Times New Roman"/>
          <w:sz w:val="20"/>
          <w:szCs w:val="20"/>
        </w:rPr>
        <w:t xml:space="preserve"> </w:t>
      </w:r>
      <w:r w:rsidRPr="00FB6C6C">
        <w:rPr>
          <w:rStyle w:val="ab"/>
          <w:rFonts w:ascii="Times New Roman" w:hAnsi="Times New Roman"/>
          <w:b w:val="0"/>
          <w:sz w:val="20"/>
          <w:szCs w:val="20"/>
        </w:rPr>
        <w:t>России</w:t>
      </w:r>
      <w:r w:rsidRPr="00FB6C6C">
        <w:rPr>
          <w:rFonts w:ascii="Times New Roman" w:hAnsi="Times New Roman" w:cs="Times New Roman"/>
          <w:sz w:val="20"/>
          <w:szCs w:val="20"/>
        </w:rPr>
        <w:t xml:space="preserve"> в политических дискурсах 1990-х годов</w:t>
      </w:r>
      <w:r w:rsidRPr="00FB6C6C">
        <w:rPr>
          <w:rFonts w:ascii="Times New Roman" w:hAnsi="Times New Roman" w:cs="Times New Roman"/>
          <w:sz w:val="20"/>
          <w:szCs w:val="20"/>
          <w:lang w:val="ru-RU"/>
        </w:rPr>
        <w:t xml:space="preserve"> </w:t>
      </w:r>
      <w:r w:rsidRPr="00FB6C6C">
        <w:rPr>
          <w:rFonts w:ascii="Times New Roman" w:hAnsi="Times New Roman" w:cs="Times New Roman"/>
          <w:sz w:val="20"/>
          <w:szCs w:val="20"/>
        </w:rPr>
        <w:t xml:space="preserve">: </w:t>
      </w:r>
      <w:r w:rsidRPr="00FB6C6C">
        <w:rPr>
          <w:rFonts w:ascii="Times New Roman" w:hAnsi="Times New Roman" w:cs="Times New Roman"/>
          <w:sz w:val="20"/>
          <w:szCs w:val="20"/>
          <w:lang w:val="ru-RU"/>
        </w:rPr>
        <w:t>д</w:t>
      </w:r>
      <w:r w:rsidRPr="00FB6C6C">
        <w:rPr>
          <w:rFonts w:ascii="Times New Roman" w:hAnsi="Times New Roman" w:cs="Times New Roman"/>
          <w:sz w:val="20"/>
          <w:szCs w:val="20"/>
        </w:rPr>
        <w:t xml:space="preserve">ис. ... д-ра филос. наук: 09.00.13 / Селезнева Елена Николаевна. </w:t>
      </w:r>
      <w:r w:rsidRPr="00FB6C6C">
        <w:rPr>
          <w:rFonts w:ascii="Times New Roman" w:hAnsi="Times New Roman" w:cs="Times New Roman"/>
          <w:sz w:val="20"/>
          <w:szCs w:val="20"/>
          <w:lang w:val="ru-RU"/>
        </w:rPr>
        <w:t xml:space="preserve">–  </w:t>
      </w:r>
      <w:r w:rsidRPr="00FB6C6C">
        <w:rPr>
          <w:rFonts w:ascii="Times New Roman" w:hAnsi="Times New Roman" w:cs="Times New Roman"/>
          <w:sz w:val="20"/>
          <w:szCs w:val="20"/>
        </w:rPr>
        <w:t>М., 2004</w:t>
      </w:r>
      <w:r w:rsidRPr="00FB6C6C">
        <w:rPr>
          <w:rFonts w:ascii="Times New Roman" w:hAnsi="Times New Roman" w:cs="Times New Roman"/>
          <w:sz w:val="20"/>
          <w:szCs w:val="20"/>
          <w:lang w:val="ru-RU"/>
        </w:rPr>
        <w:t>. –</w:t>
      </w:r>
      <w:r w:rsidRPr="00FB6C6C">
        <w:rPr>
          <w:rFonts w:ascii="Times New Roman" w:hAnsi="Times New Roman" w:cs="Times New Roman"/>
          <w:sz w:val="20"/>
          <w:szCs w:val="20"/>
        </w:rPr>
        <w:t xml:space="preserve"> 228 с. </w:t>
      </w:r>
    </w:p>
    <w:p w:rsidR="007F4E4D" w:rsidRPr="00FB6C6C" w:rsidRDefault="007F4E4D" w:rsidP="00FB6C6C">
      <w:pPr>
        <w:pStyle w:val="a5"/>
        <w:numPr>
          <w:ilvl w:val="0"/>
          <w:numId w:val="3"/>
        </w:numPr>
        <w:spacing w:after="0"/>
        <w:ind w:left="0" w:firstLine="567"/>
        <w:jc w:val="both"/>
        <w:rPr>
          <w:rFonts w:ascii="Times New Roman" w:hAnsi="Times New Roman" w:cs="Times New Roman"/>
          <w:color w:val="000000"/>
          <w:sz w:val="20"/>
          <w:szCs w:val="20"/>
        </w:rPr>
      </w:pPr>
      <w:r w:rsidRPr="00FB6C6C">
        <w:rPr>
          <w:rFonts w:ascii="Times New Roman" w:hAnsi="Times New Roman" w:cs="Times New Roman"/>
          <w:sz w:val="20"/>
          <w:szCs w:val="20"/>
        </w:rPr>
        <w:t xml:space="preserve">Тикунова И. П. Сохранение культурного наследия: новые направления традиционной деятельности </w:t>
      </w:r>
      <w:r w:rsidRPr="00FB6C6C">
        <w:rPr>
          <w:rFonts w:ascii="Times New Roman" w:hAnsi="Times New Roman" w:cs="Times New Roman"/>
          <w:sz w:val="20"/>
          <w:szCs w:val="20"/>
          <w:lang w:val="ru-RU"/>
        </w:rPr>
        <w:t>[</w:t>
      </w:r>
      <w:r w:rsidRPr="00FB6C6C">
        <w:rPr>
          <w:rFonts w:ascii="Times New Roman" w:hAnsi="Times New Roman" w:cs="Times New Roman"/>
          <w:sz w:val="20"/>
          <w:szCs w:val="20"/>
        </w:rPr>
        <w:t>Электронный ресурс</w:t>
      </w:r>
      <w:r w:rsidRPr="00FB6C6C">
        <w:rPr>
          <w:rFonts w:ascii="Times New Roman" w:hAnsi="Times New Roman" w:cs="Times New Roman"/>
          <w:sz w:val="20"/>
          <w:szCs w:val="20"/>
          <w:lang w:val="ru-RU"/>
        </w:rPr>
        <w:t>]</w:t>
      </w:r>
      <w:r w:rsidRPr="00FB6C6C">
        <w:rPr>
          <w:rFonts w:ascii="Times New Roman" w:hAnsi="Times New Roman" w:cs="Times New Roman"/>
          <w:sz w:val="20"/>
          <w:szCs w:val="20"/>
        </w:rPr>
        <w:t xml:space="preserve"> / И. П. Тикунова // Межрегион. науч.-практ. конф. «Книжные собрания библиотек: связь времен и культур». — Ульяновск, 2006. — Режим доступа : </w:t>
      </w:r>
    </w:p>
    <w:p w:rsidR="007F4E4D" w:rsidRPr="00FB6C6C" w:rsidRDefault="00502D65" w:rsidP="00FB6C6C">
      <w:pPr>
        <w:pStyle w:val="a5"/>
        <w:spacing w:after="0"/>
        <w:ind w:firstLine="567"/>
        <w:jc w:val="both"/>
        <w:rPr>
          <w:rFonts w:ascii="Times New Roman" w:hAnsi="Times New Roman" w:cs="Times New Roman"/>
          <w:color w:val="000000"/>
          <w:sz w:val="20"/>
          <w:szCs w:val="20"/>
        </w:rPr>
      </w:pPr>
      <w:hyperlink r:id="rId8" w:history="1">
        <w:r w:rsidR="007F4E4D" w:rsidRPr="00FB6C6C">
          <w:rPr>
            <w:rStyle w:val="a4"/>
            <w:rFonts w:ascii="Times New Roman" w:hAnsi="Times New Roman"/>
            <w:sz w:val="20"/>
            <w:szCs w:val="20"/>
          </w:rPr>
          <w:t>http://tikunova-i.narod.ru/ni/sohr_kult.htm</w:t>
        </w:r>
      </w:hyperlink>
      <w:r w:rsidR="007F4E4D" w:rsidRPr="00FB6C6C">
        <w:rPr>
          <w:rFonts w:ascii="Times New Roman" w:hAnsi="Times New Roman" w:cs="Times New Roman"/>
          <w:sz w:val="20"/>
          <w:szCs w:val="20"/>
        </w:rPr>
        <w:t xml:space="preserve"> </w:t>
      </w:r>
    </w:p>
    <w:p w:rsidR="007F4E4D" w:rsidRPr="00FB6C6C" w:rsidRDefault="007F4E4D" w:rsidP="00FB6C6C">
      <w:pPr>
        <w:pStyle w:val="a5"/>
        <w:numPr>
          <w:ilvl w:val="0"/>
          <w:numId w:val="3"/>
        </w:numPr>
        <w:spacing w:after="0"/>
        <w:ind w:left="0" w:firstLine="567"/>
        <w:jc w:val="both"/>
        <w:rPr>
          <w:rStyle w:val="search-hl"/>
          <w:rFonts w:ascii="Times New Roman" w:hAnsi="Times New Roman"/>
          <w:sz w:val="20"/>
          <w:szCs w:val="20"/>
          <w:lang w:val="ru-RU"/>
        </w:rPr>
      </w:pPr>
      <w:r w:rsidRPr="00FB6C6C">
        <w:rPr>
          <w:rStyle w:val="search-hl"/>
          <w:rFonts w:ascii="Times New Roman" w:hAnsi="Times New Roman"/>
          <w:color w:val="000000"/>
          <w:sz w:val="20"/>
          <w:szCs w:val="20"/>
        </w:rPr>
        <w:t>Фрэнсис С. Спасая мир: роль библиотек и библиотекарей в сохранности культурного наследия / С. Фрэнсис ; пер. О. А. Жеравиной // Вестник Томского Государственного ун</w:t>
      </w:r>
      <w:r w:rsidR="00FB6C6C">
        <w:rPr>
          <w:rStyle w:val="search-hl"/>
          <w:rFonts w:ascii="Times New Roman" w:hAnsi="Times New Roman"/>
          <w:color w:val="000000"/>
          <w:sz w:val="20"/>
          <w:szCs w:val="20"/>
        </w:rPr>
        <w:t>иверситета. – 2012. – № 4. – С.</w:t>
      </w:r>
      <w:r w:rsidR="00FB6C6C">
        <w:rPr>
          <w:rStyle w:val="search-hl"/>
          <w:rFonts w:ascii="Times New Roman" w:hAnsi="Times New Roman"/>
          <w:color w:val="000000"/>
          <w:sz w:val="20"/>
          <w:szCs w:val="20"/>
          <w:lang w:val="ru-RU"/>
        </w:rPr>
        <w:t> </w:t>
      </w:r>
      <w:r w:rsidRPr="00FB6C6C">
        <w:rPr>
          <w:rStyle w:val="search-hl"/>
          <w:rFonts w:ascii="Times New Roman" w:hAnsi="Times New Roman"/>
          <w:color w:val="000000"/>
          <w:sz w:val="20"/>
          <w:szCs w:val="20"/>
        </w:rPr>
        <w:t>160 – 165.</w:t>
      </w:r>
    </w:p>
    <w:p w:rsidR="007F4E4D" w:rsidRPr="00FB6C6C" w:rsidRDefault="007F4E4D" w:rsidP="00FB6C6C">
      <w:pPr>
        <w:pStyle w:val="a5"/>
        <w:numPr>
          <w:ilvl w:val="0"/>
          <w:numId w:val="3"/>
        </w:numPr>
        <w:spacing w:after="0"/>
        <w:ind w:left="0" w:firstLine="567"/>
        <w:jc w:val="both"/>
        <w:rPr>
          <w:rFonts w:ascii="Times New Roman" w:hAnsi="Times New Roman" w:cs="Times New Roman"/>
          <w:sz w:val="20"/>
          <w:szCs w:val="20"/>
          <w:lang w:val="ru-RU"/>
        </w:rPr>
      </w:pPr>
      <w:r w:rsidRPr="00FB6C6C">
        <w:rPr>
          <w:rFonts w:ascii="Times New Roman" w:hAnsi="Times New Roman" w:cs="Times New Roman"/>
          <w:iCs/>
          <w:sz w:val="20"/>
          <w:szCs w:val="20"/>
        </w:rPr>
        <w:lastRenderedPageBreak/>
        <w:t>Шульгин П. М.</w:t>
      </w:r>
      <w:r w:rsidRPr="00FB6C6C">
        <w:rPr>
          <w:rFonts w:ascii="Times New Roman" w:hAnsi="Times New Roman" w:cs="Times New Roman"/>
          <w:sz w:val="20"/>
          <w:szCs w:val="20"/>
        </w:rPr>
        <w:t xml:space="preserve"> Уникальные территории в региональной политике / </w:t>
      </w:r>
      <w:r w:rsidRPr="00FB6C6C">
        <w:rPr>
          <w:rFonts w:ascii="Times New Roman" w:hAnsi="Times New Roman" w:cs="Times New Roman"/>
          <w:iCs/>
          <w:sz w:val="20"/>
          <w:szCs w:val="20"/>
        </w:rPr>
        <w:t xml:space="preserve">П. М. Шульгин </w:t>
      </w:r>
      <w:r w:rsidRPr="00FB6C6C">
        <w:rPr>
          <w:rFonts w:ascii="Times New Roman" w:hAnsi="Times New Roman" w:cs="Times New Roman"/>
          <w:sz w:val="20"/>
          <w:szCs w:val="20"/>
        </w:rPr>
        <w:t>// Наследие и современность. Инф. сб. – Вып. 1. – М., 1995. – С. 9.</w:t>
      </w:r>
    </w:p>
    <w:p w:rsidR="007F4E4D" w:rsidRPr="00FB6C6C" w:rsidRDefault="007F4E4D" w:rsidP="00FB6C6C">
      <w:pPr>
        <w:pStyle w:val="a5"/>
        <w:spacing w:after="0"/>
        <w:ind w:firstLine="567"/>
        <w:jc w:val="both"/>
        <w:rPr>
          <w:rFonts w:ascii="Times New Roman" w:hAnsi="Times New Roman" w:cs="Times New Roman"/>
          <w:sz w:val="20"/>
          <w:szCs w:val="20"/>
          <w:lang w:val="ru-RU"/>
        </w:rPr>
      </w:pPr>
    </w:p>
    <w:p w:rsidR="007F4E4D" w:rsidRDefault="007F4E4D" w:rsidP="00283C3A">
      <w:pPr>
        <w:pStyle w:val="a5"/>
        <w:spacing w:line="360" w:lineRule="auto"/>
        <w:ind w:left="720"/>
        <w:jc w:val="both"/>
        <w:rPr>
          <w:rFonts w:ascii="Times New Roman" w:hAnsi="Times New Roman" w:cs="Times New Roman"/>
          <w:lang w:val="ru-RU"/>
        </w:rPr>
      </w:pPr>
    </w:p>
    <w:p w:rsidR="00FB6C6C" w:rsidRPr="00283C3A" w:rsidRDefault="00FB6C6C" w:rsidP="00283C3A">
      <w:pPr>
        <w:pStyle w:val="a5"/>
        <w:spacing w:line="360" w:lineRule="auto"/>
        <w:ind w:left="720"/>
        <w:jc w:val="both"/>
        <w:rPr>
          <w:rFonts w:ascii="Times New Roman" w:hAnsi="Times New Roman" w:cs="Times New Roman"/>
          <w:lang w:val="ru-RU"/>
        </w:rPr>
      </w:pPr>
    </w:p>
    <w:p w:rsidR="007F4E4D" w:rsidRPr="00283C3A" w:rsidRDefault="00502D65" w:rsidP="00283C3A">
      <w:pPr>
        <w:pStyle w:val="a5"/>
        <w:spacing w:line="360" w:lineRule="auto"/>
        <w:ind w:left="720"/>
        <w:jc w:val="both"/>
        <w:rPr>
          <w:rFonts w:ascii="Times New Roman" w:hAnsi="Times New Roman" w:cs="Times New Roman"/>
        </w:rPr>
      </w:pPr>
      <w:hyperlink r:id="rId9" w:history="1">
        <w:r w:rsidR="007F4E4D" w:rsidRPr="00283C3A">
          <w:rPr>
            <w:rStyle w:val="a4"/>
            <w:rFonts w:ascii="Times New Roman" w:hAnsi="Times New Roman"/>
            <w:lang w:val="fr-MC"/>
          </w:rPr>
          <w:t>olga.stalker93@yandex.ru</w:t>
        </w:r>
      </w:hyperlink>
    </w:p>
    <w:p w:rsidR="007F4E4D" w:rsidRPr="00283C3A" w:rsidRDefault="007F4E4D" w:rsidP="00283C3A">
      <w:pPr>
        <w:pStyle w:val="a5"/>
        <w:spacing w:line="360" w:lineRule="auto"/>
        <w:ind w:left="720"/>
        <w:jc w:val="both"/>
        <w:rPr>
          <w:rFonts w:ascii="Times New Roman" w:hAnsi="Times New Roman" w:cs="Times New Roman"/>
        </w:rPr>
      </w:pPr>
    </w:p>
    <w:sectPr w:rsidR="007F4E4D" w:rsidRPr="00283C3A" w:rsidSect="00283C3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833" w:rsidRDefault="00EA1833" w:rsidP="00E9110B">
      <w:pPr>
        <w:spacing w:after="0" w:line="240" w:lineRule="auto"/>
      </w:pPr>
      <w:r>
        <w:separator/>
      </w:r>
    </w:p>
  </w:endnote>
  <w:endnote w:type="continuationSeparator" w:id="1">
    <w:p w:rsidR="00EA1833" w:rsidRDefault="00EA1833" w:rsidP="00E91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833" w:rsidRDefault="00EA1833" w:rsidP="00E9110B">
      <w:pPr>
        <w:spacing w:after="0" w:line="240" w:lineRule="auto"/>
      </w:pPr>
      <w:r>
        <w:separator/>
      </w:r>
    </w:p>
  </w:footnote>
  <w:footnote w:type="continuationSeparator" w:id="1">
    <w:p w:rsidR="00EA1833" w:rsidRDefault="00EA1833" w:rsidP="00E911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765E3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97438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80CAD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10B1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F2DE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E035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8AB8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328E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7C8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76E03E"/>
    <w:lvl w:ilvl="0">
      <w:start w:val="1"/>
      <w:numFmt w:val="bullet"/>
      <w:lvlText w:val=""/>
      <w:lvlJc w:val="left"/>
      <w:pPr>
        <w:tabs>
          <w:tab w:val="num" w:pos="360"/>
        </w:tabs>
        <w:ind w:left="360" w:hanging="360"/>
      </w:pPr>
      <w:rPr>
        <w:rFonts w:ascii="Symbol" w:hAnsi="Symbol" w:hint="default"/>
      </w:rPr>
    </w:lvl>
  </w:abstractNum>
  <w:abstractNum w:abstractNumId="10">
    <w:nsid w:val="057754E7"/>
    <w:multiLevelType w:val="hybridMultilevel"/>
    <w:tmpl w:val="138E6CB8"/>
    <w:lvl w:ilvl="0" w:tplc="64EE81B0">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09570FD0"/>
    <w:multiLevelType w:val="multilevel"/>
    <w:tmpl w:val="8C68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7866D2"/>
    <w:multiLevelType w:val="hybridMultilevel"/>
    <w:tmpl w:val="8D6ABB6A"/>
    <w:lvl w:ilvl="0" w:tplc="F93AF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4F10DD"/>
    <w:multiLevelType w:val="hybridMultilevel"/>
    <w:tmpl w:val="C00AE7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1F583A92"/>
    <w:multiLevelType w:val="multilevel"/>
    <w:tmpl w:val="A4DE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5B5A33"/>
    <w:multiLevelType w:val="hybridMultilevel"/>
    <w:tmpl w:val="1F82FE6C"/>
    <w:lvl w:ilvl="0" w:tplc="F93AF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771499"/>
    <w:multiLevelType w:val="hybridMultilevel"/>
    <w:tmpl w:val="ACA85388"/>
    <w:lvl w:ilvl="0" w:tplc="0419000F">
      <w:start w:val="1"/>
      <w:numFmt w:val="decimal"/>
      <w:lvlText w:val="%1."/>
      <w:lvlJc w:val="left"/>
      <w:pPr>
        <w:ind w:left="1786" w:hanging="360"/>
      </w:pPr>
      <w:rPr>
        <w:rFonts w:cs="Times New Roman"/>
      </w:rPr>
    </w:lvl>
    <w:lvl w:ilvl="1" w:tplc="04190019" w:tentative="1">
      <w:start w:val="1"/>
      <w:numFmt w:val="lowerLetter"/>
      <w:lvlText w:val="%2."/>
      <w:lvlJc w:val="left"/>
      <w:pPr>
        <w:ind w:left="2506" w:hanging="360"/>
      </w:pPr>
      <w:rPr>
        <w:rFonts w:cs="Times New Roman"/>
      </w:rPr>
    </w:lvl>
    <w:lvl w:ilvl="2" w:tplc="0419001B" w:tentative="1">
      <w:start w:val="1"/>
      <w:numFmt w:val="lowerRoman"/>
      <w:lvlText w:val="%3."/>
      <w:lvlJc w:val="right"/>
      <w:pPr>
        <w:ind w:left="3226" w:hanging="180"/>
      </w:pPr>
      <w:rPr>
        <w:rFonts w:cs="Times New Roman"/>
      </w:rPr>
    </w:lvl>
    <w:lvl w:ilvl="3" w:tplc="0419000F" w:tentative="1">
      <w:start w:val="1"/>
      <w:numFmt w:val="decimal"/>
      <w:lvlText w:val="%4."/>
      <w:lvlJc w:val="left"/>
      <w:pPr>
        <w:ind w:left="3946" w:hanging="360"/>
      </w:pPr>
      <w:rPr>
        <w:rFonts w:cs="Times New Roman"/>
      </w:rPr>
    </w:lvl>
    <w:lvl w:ilvl="4" w:tplc="04190019" w:tentative="1">
      <w:start w:val="1"/>
      <w:numFmt w:val="lowerLetter"/>
      <w:lvlText w:val="%5."/>
      <w:lvlJc w:val="left"/>
      <w:pPr>
        <w:ind w:left="4666" w:hanging="360"/>
      </w:pPr>
      <w:rPr>
        <w:rFonts w:cs="Times New Roman"/>
      </w:rPr>
    </w:lvl>
    <w:lvl w:ilvl="5" w:tplc="0419001B" w:tentative="1">
      <w:start w:val="1"/>
      <w:numFmt w:val="lowerRoman"/>
      <w:lvlText w:val="%6."/>
      <w:lvlJc w:val="right"/>
      <w:pPr>
        <w:ind w:left="5386" w:hanging="180"/>
      </w:pPr>
      <w:rPr>
        <w:rFonts w:cs="Times New Roman"/>
      </w:rPr>
    </w:lvl>
    <w:lvl w:ilvl="6" w:tplc="0419000F" w:tentative="1">
      <w:start w:val="1"/>
      <w:numFmt w:val="decimal"/>
      <w:lvlText w:val="%7."/>
      <w:lvlJc w:val="left"/>
      <w:pPr>
        <w:ind w:left="6106" w:hanging="360"/>
      </w:pPr>
      <w:rPr>
        <w:rFonts w:cs="Times New Roman"/>
      </w:rPr>
    </w:lvl>
    <w:lvl w:ilvl="7" w:tplc="04190019" w:tentative="1">
      <w:start w:val="1"/>
      <w:numFmt w:val="lowerLetter"/>
      <w:lvlText w:val="%8."/>
      <w:lvlJc w:val="left"/>
      <w:pPr>
        <w:ind w:left="6826" w:hanging="360"/>
      </w:pPr>
      <w:rPr>
        <w:rFonts w:cs="Times New Roman"/>
      </w:rPr>
    </w:lvl>
    <w:lvl w:ilvl="8" w:tplc="0419001B" w:tentative="1">
      <w:start w:val="1"/>
      <w:numFmt w:val="lowerRoman"/>
      <w:lvlText w:val="%9."/>
      <w:lvlJc w:val="right"/>
      <w:pPr>
        <w:ind w:left="7546" w:hanging="180"/>
      </w:pPr>
      <w:rPr>
        <w:rFonts w:cs="Times New Roman"/>
      </w:rPr>
    </w:lvl>
  </w:abstractNum>
  <w:abstractNum w:abstractNumId="17">
    <w:nsid w:val="55B849F0"/>
    <w:multiLevelType w:val="multilevel"/>
    <w:tmpl w:val="5BFA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DC52AA7"/>
    <w:multiLevelType w:val="hybridMultilevel"/>
    <w:tmpl w:val="E8185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92883"/>
    <w:multiLevelType w:val="hybridMultilevel"/>
    <w:tmpl w:val="BC9E70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B2756A4"/>
    <w:multiLevelType w:val="hybridMultilevel"/>
    <w:tmpl w:val="84DA4168"/>
    <w:lvl w:ilvl="0" w:tplc="F93AF1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17"/>
  </w:num>
  <w:num w:numId="3">
    <w:abstractNumId w:val="10"/>
  </w:num>
  <w:num w:numId="4">
    <w:abstractNumId w:val="19"/>
  </w:num>
  <w:num w:numId="5">
    <w:abstractNumId w:val="18"/>
  </w:num>
  <w:num w:numId="6">
    <w:abstractNumId w:val="15"/>
  </w:num>
  <w:num w:numId="7">
    <w:abstractNumId w:val="20"/>
  </w:num>
  <w:num w:numId="8">
    <w:abstractNumId w:val="12"/>
  </w:num>
  <w:num w:numId="9">
    <w:abstractNumId w:val="16"/>
  </w:num>
  <w:num w:numId="10">
    <w:abstractNumId w:val="13"/>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1F2"/>
    <w:rsid w:val="00001376"/>
    <w:rsid w:val="00015CBD"/>
    <w:rsid w:val="0001660A"/>
    <w:rsid w:val="00016A38"/>
    <w:rsid w:val="0001715E"/>
    <w:rsid w:val="000236F4"/>
    <w:rsid w:val="00037E9E"/>
    <w:rsid w:val="00054BA2"/>
    <w:rsid w:val="00057857"/>
    <w:rsid w:val="000604A3"/>
    <w:rsid w:val="00067BBF"/>
    <w:rsid w:val="00092704"/>
    <w:rsid w:val="00094AF3"/>
    <w:rsid w:val="000969F5"/>
    <w:rsid w:val="000A509E"/>
    <w:rsid w:val="000A570F"/>
    <w:rsid w:val="000A66E2"/>
    <w:rsid w:val="000A79CC"/>
    <w:rsid w:val="000B5D48"/>
    <w:rsid w:val="000B65AC"/>
    <w:rsid w:val="000B6D07"/>
    <w:rsid w:val="000D05CA"/>
    <w:rsid w:val="000D35D7"/>
    <w:rsid w:val="000D5A48"/>
    <w:rsid w:val="000D7BA7"/>
    <w:rsid w:val="000F39D1"/>
    <w:rsid w:val="000F7E76"/>
    <w:rsid w:val="00102AF1"/>
    <w:rsid w:val="001042F8"/>
    <w:rsid w:val="001072A1"/>
    <w:rsid w:val="00112FBB"/>
    <w:rsid w:val="0012557A"/>
    <w:rsid w:val="00126057"/>
    <w:rsid w:val="0012730D"/>
    <w:rsid w:val="001300D7"/>
    <w:rsid w:val="001339F6"/>
    <w:rsid w:val="00144026"/>
    <w:rsid w:val="00145C70"/>
    <w:rsid w:val="001471EE"/>
    <w:rsid w:val="00147799"/>
    <w:rsid w:val="001531E3"/>
    <w:rsid w:val="0016277E"/>
    <w:rsid w:val="0016343C"/>
    <w:rsid w:val="0017058C"/>
    <w:rsid w:val="00182FF1"/>
    <w:rsid w:val="0018446C"/>
    <w:rsid w:val="001942C3"/>
    <w:rsid w:val="001B16AA"/>
    <w:rsid w:val="001C39E7"/>
    <w:rsid w:val="001D351E"/>
    <w:rsid w:val="001D602C"/>
    <w:rsid w:val="001D653C"/>
    <w:rsid w:val="001D65C5"/>
    <w:rsid w:val="001D70BC"/>
    <w:rsid w:val="001E6FA1"/>
    <w:rsid w:val="001F039C"/>
    <w:rsid w:val="001F528E"/>
    <w:rsid w:val="001F5B6D"/>
    <w:rsid w:val="001F6B00"/>
    <w:rsid w:val="00206C81"/>
    <w:rsid w:val="002148C5"/>
    <w:rsid w:val="00215110"/>
    <w:rsid w:val="00221AB4"/>
    <w:rsid w:val="00226ABF"/>
    <w:rsid w:val="00226AE2"/>
    <w:rsid w:val="00227EB8"/>
    <w:rsid w:val="002347DB"/>
    <w:rsid w:val="00234B34"/>
    <w:rsid w:val="00237570"/>
    <w:rsid w:val="00243902"/>
    <w:rsid w:val="00246A23"/>
    <w:rsid w:val="00252A5E"/>
    <w:rsid w:val="00254CAD"/>
    <w:rsid w:val="00255F81"/>
    <w:rsid w:val="00257239"/>
    <w:rsid w:val="00257C8B"/>
    <w:rsid w:val="00265A99"/>
    <w:rsid w:val="002669FB"/>
    <w:rsid w:val="002679FB"/>
    <w:rsid w:val="0027190F"/>
    <w:rsid w:val="00273FC8"/>
    <w:rsid w:val="00277716"/>
    <w:rsid w:val="00277916"/>
    <w:rsid w:val="00283C3A"/>
    <w:rsid w:val="00287097"/>
    <w:rsid w:val="00291429"/>
    <w:rsid w:val="002930D2"/>
    <w:rsid w:val="002A7FA0"/>
    <w:rsid w:val="002B059D"/>
    <w:rsid w:val="002B22E9"/>
    <w:rsid w:val="002D3C8D"/>
    <w:rsid w:val="002D3DAD"/>
    <w:rsid w:val="002D4402"/>
    <w:rsid w:val="002D4586"/>
    <w:rsid w:val="002E14E6"/>
    <w:rsid w:val="002E1596"/>
    <w:rsid w:val="002E36E4"/>
    <w:rsid w:val="002E3B82"/>
    <w:rsid w:val="002E5E98"/>
    <w:rsid w:val="002E746F"/>
    <w:rsid w:val="002F36AE"/>
    <w:rsid w:val="002F3BCE"/>
    <w:rsid w:val="002F4895"/>
    <w:rsid w:val="002F4997"/>
    <w:rsid w:val="002F5A81"/>
    <w:rsid w:val="0030413D"/>
    <w:rsid w:val="003060FC"/>
    <w:rsid w:val="00310B3C"/>
    <w:rsid w:val="00311A20"/>
    <w:rsid w:val="00314228"/>
    <w:rsid w:val="00314DEF"/>
    <w:rsid w:val="00316158"/>
    <w:rsid w:val="0032185F"/>
    <w:rsid w:val="00327216"/>
    <w:rsid w:val="003362B5"/>
    <w:rsid w:val="003450D4"/>
    <w:rsid w:val="00345FD0"/>
    <w:rsid w:val="0035117E"/>
    <w:rsid w:val="0036497A"/>
    <w:rsid w:val="00367DFE"/>
    <w:rsid w:val="00371DDB"/>
    <w:rsid w:val="00390752"/>
    <w:rsid w:val="003912CD"/>
    <w:rsid w:val="003959BB"/>
    <w:rsid w:val="003A0DC1"/>
    <w:rsid w:val="003A24CF"/>
    <w:rsid w:val="003A3D3E"/>
    <w:rsid w:val="003A5D39"/>
    <w:rsid w:val="003B1DA9"/>
    <w:rsid w:val="003B322A"/>
    <w:rsid w:val="003B498A"/>
    <w:rsid w:val="003B590F"/>
    <w:rsid w:val="003C0C54"/>
    <w:rsid w:val="003C1BE2"/>
    <w:rsid w:val="003C1C2C"/>
    <w:rsid w:val="003C2215"/>
    <w:rsid w:val="003C3C23"/>
    <w:rsid w:val="003C6EB9"/>
    <w:rsid w:val="003E0809"/>
    <w:rsid w:val="003E53AD"/>
    <w:rsid w:val="003E6F8C"/>
    <w:rsid w:val="003F0227"/>
    <w:rsid w:val="003F324F"/>
    <w:rsid w:val="003F5B5E"/>
    <w:rsid w:val="00401E2C"/>
    <w:rsid w:val="0040588F"/>
    <w:rsid w:val="004062ED"/>
    <w:rsid w:val="00406B52"/>
    <w:rsid w:val="00407F8D"/>
    <w:rsid w:val="0041078D"/>
    <w:rsid w:val="004136D4"/>
    <w:rsid w:val="00422107"/>
    <w:rsid w:val="0042393F"/>
    <w:rsid w:val="00426095"/>
    <w:rsid w:val="00435A87"/>
    <w:rsid w:val="0043604A"/>
    <w:rsid w:val="00436B03"/>
    <w:rsid w:val="004528C3"/>
    <w:rsid w:val="00452972"/>
    <w:rsid w:val="004650AD"/>
    <w:rsid w:val="004700E9"/>
    <w:rsid w:val="00471124"/>
    <w:rsid w:val="00483020"/>
    <w:rsid w:val="004841E2"/>
    <w:rsid w:val="004845EB"/>
    <w:rsid w:val="004862D5"/>
    <w:rsid w:val="00491A2A"/>
    <w:rsid w:val="00493641"/>
    <w:rsid w:val="00494B9C"/>
    <w:rsid w:val="004A28B0"/>
    <w:rsid w:val="004A6FDD"/>
    <w:rsid w:val="004B3B59"/>
    <w:rsid w:val="004B72B3"/>
    <w:rsid w:val="004C0364"/>
    <w:rsid w:val="004C14C6"/>
    <w:rsid w:val="004C3655"/>
    <w:rsid w:val="004D331B"/>
    <w:rsid w:val="004E1A90"/>
    <w:rsid w:val="004E34E6"/>
    <w:rsid w:val="004E5250"/>
    <w:rsid w:val="004E5280"/>
    <w:rsid w:val="004E6D88"/>
    <w:rsid w:val="004F2380"/>
    <w:rsid w:val="004F7918"/>
    <w:rsid w:val="00502323"/>
    <w:rsid w:val="00502D65"/>
    <w:rsid w:val="0051422C"/>
    <w:rsid w:val="00523817"/>
    <w:rsid w:val="00542405"/>
    <w:rsid w:val="00555487"/>
    <w:rsid w:val="00557CBA"/>
    <w:rsid w:val="00557D01"/>
    <w:rsid w:val="00561446"/>
    <w:rsid w:val="0056158B"/>
    <w:rsid w:val="00562B95"/>
    <w:rsid w:val="005701D0"/>
    <w:rsid w:val="0057035D"/>
    <w:rsid w:val="00570D69"/>
    <w:rsid w:val="00572B55"/>
    <w:rsid w:val="00575BCE"/>
    <w:rsid w:val="00594117"/>
    <w:rsid w:val="00595532"/>
    <w:rsid w:val="0059637C"/>
    <w:rsid w:val="005A00E3"/>
    <w:rsid w:val="005A50F8"/>
    <w:rsid w:val="005A5432"/>
    <w:rsid w:val="005B1D2A"/>
    <w:rsid w:val="005C5940"/>
    <w:rsid w:val="005C6EAC"/>
    <w:rsid w:val="005D1975"/>
    <w:rsid w:val="005D1F6D"/>
    <w:rsid w:val="005D4E83"/>
    <w:rsid w:val="005D5D36"/>
    <w:rsid w:val="005E1529"/>
    <w:rsid w:val="005F0C91"/>
    <w:rsid w:val="005F1CAD"/>
    <w:rsid w:val="005F333D"/>
    <w:rsid w:val="00603C48"/>
    <w:rsid w:val="00605F7E"/>
    <w:rsid w:val="00614F7F"/>
    <w:rsid w:val="00624F77"/>
    <w:rsid w:val="00625A33"/>
    <w:rsid w:val="00646AC4"/>
    <w:rsid w:val="0064710E"/>
    <w:rsid w:val="00651253"/>
    <w:rsid w:val="006515F9"/>
    <w:rsid w:val="00661C45"/>
    <w:rsid w:val="006736AD"/>
    <w:rsid w:val="00683561"/>
    <w:rsid w:val="006960CB"/>
    <w:rsid w:val="00696AE9"/>
    <w:rsid w:val="006A36C5"/>
    <w:rsid w:val="006A48F8"/>
    <w:rsid w:val="006A68F9"/>
    <w:rsid w:val="006B14ED"/>
    <w:rsid w:val="006B3494"/>
    <w:rsid w:val="006C0CB5"/>
    <w:rsid w:val="006D1DA1"/>
    <w:rsid w:val="006E21B2"/>
    <w:rsid w:val="006E3740"/>
    <w:rsid w:val="006E4A6D"/>
    <w:rsid w:val="006F0110"/>
    <w:rsid w:val="006F2FC9"/>
    <w:rsid w:val="006F33B0"/>
    <w:rsid w:val="006F3CAD"/>
    <w:rsid w:val="006F4054"/>
    <w:rsid w:val="006F7D51"/>
    <w:rsid w:val="007056B3"/>
    <w:rsid w:val="00705CF5"/>
    <w:rsid w:val="0070744A"/>
    <w:rsid w:val="00707BF4"/>
    <w:rsid w:val="007105DE"/>
    <w:rsid w:val="0074097E"/>
    <w:rsid w:val="007453F5"/>
    <w:rsid w:val="007463DF"/>
    <w:rsid w:val="0075118A"/>
    <w:rsid w:val="007521E0"/>
    <w:rsid w:val="00754FDF"/>
    <w:rsid w:val="00763E35"/>
    <w:rsid w:val="0077587B"/>
    <w:rsid w:val="007764E8"/>
    <w:rsid w:val="007801F2"/>
    <w:rsid w:val="007951FA"/>
    <w:rsid w:val="00797096"/>
    <w:rsid w:val="007977FB"/>
    <w:rsid w:val="007A0323"/>
    <w:rsid w:val="007A2646"/>
    <w:rsid w:val="007C5FEE"/>
    <w:rsid w:val="007C6F27"/>
    <w:rsid w:val="007D47D9"/>
    <w:rsid w:val="007F100C"/>
    <w:rsid w:val="007F159B"/>
    <w:rsid w:val="007F202B"/>
    <w:rsid w:val="007F2555"/>
    <w:rsid w:val="007F40DF"/>
    <w:rsid w:val="007F4E4D"/>
    <w:rsid w:val="00801B95"/>
    <w:rsid w:val="00803D19"/>
    <w:rsid w:val="00812363"/>
    <w:rsid w:val="00825483"/>
    <w:rsid w:val="008273A7"/>
    <w:rsid w:val="008323EC"/>
    <w:rsid w:val="00841F42"/>
    <w:rsid w:val="008505FA"/>
    <w:rsid w:val="00854D55"/>
    <w:rsid w:val="008564B5"/>
    <w:rsid w:val="00863280"/>
    <w:rsid w:val="00863339"/>
    <w:rsid w:val="008755B5"/>
    <w:rsid w:val="00880293"/>
    <w:rsid w:val="00893B66"/>
    <w:rsid w:val="00895952"/>
    <w:rsid w:val="008A3A3D"/>
    <w:rsid w:val="008B00A1"/>
    <w:rsid w:val="008B286C"/>
    <w:rsid w:val="008B4AC1"/>
    <w:rsid w:val="008B5092"/>
    <w:rsid w:val="008C1DDB"/>
    <w:rsid w:val="008C1F6A"/>
    <w:rsid w:val="008C20F1"/>
    <w:rsid w:val="008C3894"/>
    <w:rsid w:val="008C5C1F"/>
    <w:rsid w:val="008D1F3F"/>
    <w:rsid w:val="008D46C3"/>
    <w:rsid w:val="008E2444"/>
    <w:rsid w:val="008E47DE"/>
    <w:rsid w:val="008F526A"/>
    <w:rsid w:val="0090022B"/>
    <w:rsid w:val="00906175"/>
    <w:rsid w:val="009146A3"/>
    <w:rsid w:val="00917BAA"/>
    <w:rsid w:val="00925CF3"/>
    <w:rsid w:val="00936B73"/>
    <w:rsid w:val="009528E4"/>
    <w:rsid w:val="00953057"/>
    <w:rsid w:val="00963EA7"/>
    <w:rsid w:val="00973CDF"/>
    <w:rsid w:val="00974199"/>
    <w:rsid w:val="00985FE9"/>
    <w:rsid w:val="0099233D"/>
    <w:rsid w:val="00993005"/>
    <w:rsid w:val="00997F11"/>
    <w:rsid w:val="009A1BC9"/>
    <w:rsid w:val="009A7E10"/>
    <w:rsid w:val="009B077E"/>
    <w:rsid w:val="009B39E5"/>
    <w:rsid w:val="009B62DA"/>
    <w:rsid w:val="009C1768"/>
    <w:rsid w:val="009C65EF"/>
    <w:rsid w:val="009D04B7"/>
    <w:rsid w:val="009D3BCB"/>
    <w:rsid w:val="009D5154"/>
    <w:rsid w:val="009E17F4"/>
    <w:rsid w:val="009E28BD"/>
    <w:rsid w:val="009F51FB"/>
    <w:rsid w:val="009F759E"/>
    <w:rsid w:val="00A03886"/>
    <w:rsid w:val="00A164B0"/>
    <w:rsid w:val="00A52330"/>
    <w:rsid w:val="00A57217"/>
    <w:rsid w:val="00A643E6"/>
    <w:rsid w:val="00A65F86"/>
    <w:rsid w:val="00A677ED"/>
    <w:rsid w:val="00A722D9"/>
    <w:rsid w:val="00A75298"/>
    <w:rsid w:val="00A77E47"/>
    <w:rsid w:val="00A91AE5"/>
    <w:rsid w:val="00A9326B"/>
    <w:rsid w:val="00AA0C24"/>
    <w:rsid w:val="00AA3ADF"/>
    <w:rsid w:val="00AA7C78"/>
    <w:rsid w:val="00AB0E2C"/>
    <w:rsid w:val="00AB222D"/>
    <w:rsid w:val="00AB3390"/>
    <w:rsid w:val="00AB429D"/>
    <w:rsid w:val="00AD0D84"/>
    <w:rsid w:val="00AF73E0"/>
    <w:rsid w:val="00B006F6"/>
    <w:rsid w:val="00B04180"/>
    <w:rsid w:val="00B042C0"/>
    <w:rsid w:val="00B07BC5"/>
    <w:rsid w:val="00B10044"/>
    <w:rsid w:val="00B104F4"/>
    <w:rsid w:val="00B120B1"/>
    <w:rsid w:val="00B2380E"/>
    <w:rsid w:val="00B266E9"/>
    <w:rsid w:val="00B27B0D"/>
    <w:rsid w:val="00B32602"/>
    <w:rsid w:val="00B3400E"/>
    <w:rsid w:val="00B342BC"/>
    <w:rsid w:val="00B406DA"/>
    <w:rsid w:val="00B41744"/>
    <w:rsid w:val="00B446F6"/>
    <w:rsid w:val="00B451A8"/>
    <w:rsid w:val="00B5589B"/>
    <w:rsid w:val="00B624EA"/>
    <w:rsid w:val="00B6296C"/>
    <w:rsid w:val="00B65067"/>
    <w:rsid w:val="00B734DD"/>
    <w:rsid w:val="00B773C6"/>
    <w:rsid w:val="00B863E6"/>
    <w:rsid w:val="00B86621"/>
    <w:rsid w:val="00B9157E"/>
    <w:rsid w:val="00B93CEB"/>
    <w:rsid w:val="00B97A30"/>
    <w:rsid w:val="00BB1B3D"/>
    <w:rsid w:val="00BB7A10"/>
    <w:rsid w:val="00BC02CE"/>
    <w:rsid w:val="00BC1AD5"/>
    <w:rsid w:val="00BC4D51"/>
    <w:rsid w:val="00BC6552"/>
    <w:rsid w:val="00BC7043"/>
    <w:rsid w:val="00BC7C59"/>
    <w:rsid w:val="00BD174C"/>
    <w:rsid w:val="00BD5836"/>
    <w:rsid w:val="00BF117F"/>
    <w:rsid w:val="00BF1974"/>
    <w:rsid w:val="00BF57A5"/>
    <w:rsid w:val="00BF7E4A"/>
    <w:rsid w:val="00C0184C"/>
    <w:rsid w:val="00C05CDC"/>
    <w:rsid w:val="00C06F56"/>
    <w:rsid w:val="00C20B13"/>
    <w:rsid w:val="00C2390A"/>
    <w:rsid w:val="00C306C8"/>
    <w:rsid w:val="00C36784"/>
    <w:rsid w:val="00C40826"/>
    <w:rsid w:val="00C44CE2"/>
    <w:rsid w:val="00C466C5"/>
    <w:rsid w:val="00C518C3"/>
    <w:rsid w:val="00C532FD"/>
    <w:rsid w:val="00C5609B"/>
    <w:rsid w:val="00C64241"/>
    <w:rsid w:val="00C64DF0"/>
    <w:rsid w:val="00C70F4E"/>
    <w:rsid w:val="00C72A90"/>
    <w:rsid w:val="00C7567F"/>
    <w:rsid w:val="00C76689"/>
    <w:rsid w:val="00C812E2"/>
    <w:rsid w:val="00C87AA5"/>
    <w:rsid w:val="00C92F0F"/>
    <w:rsid w:val="00C93E0F"/>
    <w:rsid w:val="00C9496D"/>
    <w:rsid w:val="00CB39C2"/>
    <w:rsid w:val="00CB3B77"/>
    <w:rsid w:val="00CC0C76"/>
    <w:rsid w:val="00CC32DD"/>
    <w:rsid w:val="00CC450C"/>
    <w:rsid w:val="00CC69B1"/>
    <w:rsid w:val="00CC7287"/>
    <w:rsid w:val="00CC7773"/>
    <w:rsid w:val="00CD286B"/>
    <w:rsid w:val="00CD2F21"/>
    <w:rsid w:val="00CD57A5"/>
    <w:rsid w:val="00CD5E0A"/>
    <w:rsid w:val="00CE1D96"/>
    <w:rsid w:val="00CE620B"/>
    <w:rsid w:val="00CF73D9"/>
    <w:rsid w:val="00D008EF"/>
    <w:rsid w:val="00D0731C"/>
    <w:rsid w:val="00D15F48"/>
    <w:rsid w:val="00D17C9E"/>
    <w:rsid w:val="00D31ADC"/>
    <w:rsid w:val="00D3578C"/>
    <w:rsid w:val="00D35C70"/>
    <w:rsid w:val="00D3725B"/>
    <w:rsid w:val="00D4028F"/>
    <w:rsid w:val="00D407EC"/>
    <w:rsid w:val="00D40DD6"/>
    <w:rsid w:val="00D44AA3"/>
    <w:rsid w:val="00D44AB6"/>
    <w:rsid w:val="00D54C86"/>
    <w:rsid w:val="00D609E8"/>
    <w:rsid w:val="00D656C5"/>
    <w:rsid w:val="00D670C0"/>
    <w:rsid w:val="00D70B51"/>
    <w:rsid w:val="00D70D3F"/>
    <w:rsid w:val="00D72EA5"/>
    <w:rsid w:val="00D74FA8"/>
    <w:rsid w:val="00D77498"/>
    <w:rsid w:val="00D80033"/>
    <w:rsid w:val="00D82BA4"/>
    <w:rsid w:val="00D833E6"/>
    <w:rsid w:val="00D86262"/>
    <w:rsid w:val="00D87932"/>
    <w:rsid w:val="00D87D23"/>
    <w:rsid w:val="00D9129F"/>
    <w:rsid w:val="00D92224"/>
    <w:rsid w:val="00D97738"/>
    <w:rsid w:val="00DA15AC"/>
    <w:rsid w:val="00DA6345"/>
    <w:rsid w:val="00DA752D"/>
    <w:rsid w:val="00DA7E7B"/>
    <w:rsid w:val="00DB05FE"/>
    <w:rsid w:val="00DB2AE4"/>
    <w:rsid w:val="00DB2B7B"/>
    <w:rsid w:val="00DC15C7"/>
    <w:rsid w:val="00DC4CB1"/>
    <w:rsid w:val="00DC6306"/>
    <w:rsid w:val="00DC7078"/>
    <w:rsid w:val="00DD561F"/>
    <w:rsid w:val="00DD5949"/>
    <w:rsid w:val="00DD6307"/>
    <w:rsid w:val="00DF187E"/>
    <w:rsid w:val="00DF1E58"/>
    <w:rsid w:val="00E02B7C"/>
    <w:rsid w:val="00E03B75"/>
    <w:rsid w:val="00E06D22"/>
    <w:rsid w:val="00E1044F"/>
    <w:rsid w:val="00E220F8"/>
    <w:rsid w:val="00E24909"/>
    <w:rsid w:val="00E34297"/>
    <w:rsid w:val="00E35469"/>
    <w:rsid w:val="00E44451"/>
    <w:rsid w:val="00E44549"/>
    <w:rsid w:val="00E448A7"/>
    <w:rsid w:val="00E57173"/>
    <w:rsid w:val="00E6065C"/>
    <w:rsid w:val="00E60DDE"/>
    <w:rsid w:val="00E70BE4"/>
    <w:rsid w:val="00E743B3"/>
    <w:rsid w:val="00E800FC"/>
    <w:rsid w:val="00E8148E"/>
    <w:rsid w:val="00E81ACD"/>
    <w:rsid w:val="00E81ED3"/>
    <w:rsid w:val="00E86FBA"/>
    <w:rsid w:val="00E9110B"/>
    <w:rsid w:val="00E96746"/>
    <w:rsid w:val="00EA05C1"/>
    <w:rsid w:val="00EA0676"/>
    <w:rsid w:val="00EA1833"/>
    <w:rsid w:val="00EA2723"/>
    <w:rsid w:val="00EA44ED"/>
    <w:rsid w:val="00EA714B"/>
    <w:rsid w:val="00EA728D"/>
    <w:rsid w:val="00EA7C7C"/>
    <w:rsid w:val="00EB26A4"/>
    <w:rsid w:val="00EB4F13"/>
    <w:rsid w:val="00EB6982"/>
    <w:rsid w:val="00EC2C9A"/>
    <w:rsid w:val="00EC7273"/>
    <w:rsid w:val="00ED4429"/>
    <w:rsid w:val="00ED6045"/>
    <w:rsid w:val="00EE055B"/>
    <w:rsid w:val="00EE2731"/>
    <w:rsid w:val="00EE2751"/>
    <w:rsid w:val="00EE5A20"/>
    <w:rsid w:val="00EE665E"/>
    <w:rsid w:val="00EF0A90"/>
    <w:rsid w:val="00EF0C32"/>
    <w:rsid w:val="00EF306B"/>
    <w:rsid w:val="00EF4765"/>
    <w:rsid w:val="00EF4EEF"/>
    <w:rsid w:val="00F0054C"/>
    <w:rsid w:val="00F02AEA"/>
    <w:rsid w:val="00F0337C"/>
    <w:rsid w:val="00F040E5"/>
    <w:rsid w:val="00F04DA7"/>
    <w:rsid w:val="00F063DF"/>
    <w:rsid w:val="00F07A0A"/>
    <w:rsid w:val="00F1096B"/>
    <w:rsid w:val="00F235A8"/>
    <w:rsid w:val="00F40949"/>
    <w:rsid w:val="00F40B5B"/>
    <w:rsid w:val="00F431A4"/>
    <w:rsid w:val="00F452F1"/>
    <w:rsid w:val="00F462AA"/>
    <w:rsid w:val="00F50462"/>
    <w:rsid w:val="00F51BBF"/>
    <w:rsid w:val="00F523FA"/>
    <w:rsid w:val="00F54A1F"/>
    <w:rsid w:val="00F633DB"/>
    <w:rsid w:val="00F66650"/>
    <w:rsid w:val="00F73E43"/>
    <w:rsid w:val="00F74C94"/>
    <w:rsid w:val="00F803EB"/>
    <w:rsid w:val="00F862E9"/>
    <w:rsid w:val="00F86C33"/>
    <w:rsid w:val="00FA13FC"/>
    <w:rsid w:val="00FB004A"/>
    <w:rsid w:val="00FB4829"/>
    <w:rsid w:val="00FB611E"/>
    <w:rsid w:val="00FB6C6C"/>
    <w:rsid w:val="00FB7F7E"/>
    <w:rsid w:val="00FC09C6"/>
    <w:rsid w:val="00FC1585"/>
    <w:rsid w:val="00FC5B81"/>
    <w:rsid w:val="00FC664E"/>
    <w:rsid w:val="00FC6722"/>
    <w:rsid w:val="00FD35B7"/>
    <w:rsid w:val="00FD36E4"/>
    <w:rsid w:val="00FD50AB"/>
    <w:rsid w:val="00FE4750"/>
    <w:rsid w:val="00FF3FC6"/>
    <w:rsid w:val="00FF5D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31B"/>
    <w:pPr>
      <w:spacing w:after="200" w:line="276" w:lineRule="auto"/>
    </w:pPr>
    <w:rPr>
      <w:sz w:val="22"/>
      <w:szCs w:val="22"/>
      <w:lang w:eastAsia="en-US"/>
    </w:rPr>
  </w:style>
  <w:style w:type="paragraph" w:styleId="1">
    <w:name w:val="heading 1"/>
    <w:basedOn w:val="a"/>
    <w:link w:val="10"/>
    <w:uiPriority w:val="99"/>
    <w:qFormat/>
    <w:rsid w:val="00B07BC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9"/>
    <w:qFormat/>
    <w:rsid w:val="007105DE"/>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7BC5"/>
    <w:rPr>
      <w:rFonts w:ascii="Times New Roman" w:hAnsi="Times New Roman" w:cs="Times New Roman"/>
      <w:b/>
      <w:bCs/>
      <w:kern w:val="36"/>
      <w:sz w:val="48"/>
      <w:szCs w:val="48"/>
      <w:lang w:eastAsia="ru-RU"/>
    </w:rPr>
  </w:style>
  <w:style w:type="character" w:customStyle="1" w:styleId="40">
    <w:name w:val="Заголовок 4 Знак"/>
    <w:basedOn w:val="a0"/>
    <w:link w:val="4"/>
    <w:uiPriority w:val="99"/>
    <w:semiHidden/>
    <w:locked/>
    <w:rsid w:val="007105DE"/>
    <w:rPr>
      <w:rFonts w:ascii="Cambria" w:hAnsi="Cambria" w:cs="Times New Roman"/>
      <w:b/>
      <w:bCs/>
      <w:i/>
      <w:iCs/>
      <w:color w:val="4F81BD"/>
    </w:rPr>
  </w:style>
  <w:style w:type="paragraph" w:styleId="a3">
    <w:name w:val="Normal (Web)"/>
    <w:basedOn w:val="a"/>
    <w:uiPriority w:val="99"/>
    <w:semiHidden/>
    <w:rsid w:val="007801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7801F2"/>
    <w:rPr>
      <w:rFonts w:cs="Times New Roman"/>
    </w:rPr>
  </w:style>
  <w:style w:type="character" w:styleId="a4">
    <w:name w:val="Hyperlink"/>
    <w:basedOn w:val="a0"/>
    <w:uiPriority w:val="99"/>
    <w:rsid w:val="007801F2"/>
    <w:rPr>
      <w:rFonts w:cs="Times New Roman"/>
      <w:color w:val="0000FF"/>
      <w:u w:val="single"/>
    </w:rPr>
  </w:style>
  <w:style w:type="paragraph" w:styleId="a5">
    <w:name w:val="Subtitle"/>
    <w:basedOn w:val="a"/>
    <w:link w:val="a6"/>
    <w:uiPriority w:val="99"/>
    <w:qFormat/>
    <w:rsid w:val="00BD5836"/>
    <w:pPr>
      <w:suppressAutoHyphens/>
      <w:spacing w:after="60" w:line="240" w:lineRule="auto"/>
      <w:jc w:val="center"/>
      <w:outlineLvl w:val="1"/>
    </w:pPr>
    <w:rPr>
      <w:rFonts w:ascii="Arial" w:eastAsia="Times New Roman" w:hAnsi="Arial" w:cs="Arial"/>
      <w:sz w:val="24"/>
      <w:szCs w:val="24"/>
      <w:lang w:val="uk-UA" w:eastAsia="ar-SA"/>
    </w:rPr>
  </w:style>
  <w:style w:type="character" w:customStyle="1" w:styleId="a6">
    <w:name w:val="Подзаголовок Знак"/>
    <w:basedOn w:val="a0"/>
    <w:link w:val="a5"/>
    <w:uiPriority w:val="99"/>
    <w:locked/>
    <w:rsid w:val="00BD5836"/>
    <w:rPr>
      <w:rFonts w:ascii="Arial" w:hAnsi="Arial" w:cs="Arial"/>
      <w:sz w:val="24"/>
      <w:szCs w:val="24"/>
      <w:lang w:val="uk-UA" w:eastAsia="ar-SA" w:bidi="ar-SA"/>
    </w:rPr>
  </w:style>
  <w:style w:type="paragraph" w:styleId="a7">
    <w:name w:val="List Paragraph"/>
    <w:basedOn w:val="a"/>
    <w:uiPriority w:val="99"/>
    <w:qFormat/>
    <w:rsid w:val="005E1529"/>
    <w:pPr>
      <w:ind w:left="720"/>
      <w:contextualSpacing/>
    </w:pPr>
  </w:style>
  <w:style w:type="character" w:customStyle="1" w:styleId="html-tag">
    <w:name w:val="html-tag"/>
    <w:basedOn w:val="a0"/>
    <w:uiPriority w:val="99"/>
    <w:rsid w:val="0075118A"/>
    <w:rPr>
      <w:rFonts w:cs="Times New Roman"/>
    </w:rPr>
  </w:style>
  <w:style w:type="paragraph" w:styleId="a8">
    <w:name w:val="footnote text"/>
    <w:aliases w:val="Знак1 Знак"/>
    <w:basedOn w:val="a"/>
    <w:link w:val="11"/>
    <w:uiPriority w:val="99"/>
    <w:semiHidden/>
    <w:rsid w:val="00E9110B"/>
    <w:pPr>
      <w:spacing w:after="0" w:line="240" w:lineRule="auto"/>
    </w:pPr>
    <w:rPr>
      <w:rFonts w:ascii="Times New Roman" w:eastAsia="Times New Roman" w:hAnsi="Times New Roman"/>
      <w:sz w:val="20"/>
      <w:szCs w:val="20"/>
      <w:lang w:eastAsia="ru-RU"/>
    </w:rPr>
  </w:style>
  <w:style w:type="character" w:customStyle="1" w:styleId="11">
    <w:name w:val="Текст сноски Знак1"/>
    <w:aliases w:val="Знак1 Знак Знак"/>
    <w:basedOn w:val="a0"/>
    <w:link w:val="a8"/>
    <w:uiPriority w:val="99"/>
    <w:semiHidden/>
    <w:locked/>
    <w:rsid w:val="00E9110B"/>
    <w:rPr>
      <w:rFonts w:ascii="Times New Roman" w:hAnsi="Times New Roman" w:cs="Times New Roman"/>
      <w:sz w:val="20"/>
      <w:szCs w:val="20"/>
      <w:lang w:eastAsia="ru-RU"/>
    </w:rPr>
  </w:style>
  <w:style w:type="character" w:customStyle="1" w:styleId="a9">
    <w:name w:val="Текст сноски Знак"/>
    <w:basedOn w:val="a0"/>
    <w:link w:val="a8"/>
    <w:uiPriority w:val="99"/>
    <w:semiHidden/>
    <w:locked/>
    <w:rsid w:val="00E9110B"/>
    <w:rPr>
      <w:rFonts w:cs="Times New Roman"/>
      <w:sz w:val="20"/>
      <w:szCs w:val="20"/>
    </w:rPr>
  </w:style>
  <w:style w:type="character" w:styleId="aa">
    <w:name w:val="footnote reference"/>
    <w:basedOn w:val="a0"/>
    <w:uiPriority w:val="99"/>
    <w:semiHidden/>
    <w:rsid w:val="00E9110B"/>
    <w:rPr>
      <w:rFonts w:cs="Times New Roman"/>
      <w:vertAlign w:val="superscript"/>
    </w:rPr>
  </w:style>
  <w:style w:type="character" w:styleId="ab">
    <w:name w:val="Strong"/>
    <w:basedOn w:val="a0"/>
    <w:uiPriority w:val="99"/>
    <w:qFormat/>
    <w:rsid w:val="006A36C5"/>
    <w:rPr>
      <w:rFonts w:cs="Times New Roman"/>
      <w:b/>
      <w:bCs/>
    </w:rPr>
  </w:style>
  <w:style w:type="character" w:styleId="ac">
    <w:name w:val="Emphasis"/>
    <w:basedOn w:val="a0"/>
    <w:uiPriority w:val="99"/>
    <w:qFormat/>
    <w:rsid w:val="004E5250"/>
    <w:rPr>
      <w:rFonts w:cs="Times New Roman"/>
      <w:i/>
      <w:iCs/>
    </w:rPr>
  </w:style>
  <w:style w:type="character" w:customStyle="1" w:styleId="search-hl">
    <w:name w:val="search-hl"/>
    <w:basedOn w:val="a0"/>
    <w:uiPriority w:val="99"/>
    <w:rsid w:val="00B07BC5"/>
    <w:rPr>
      <w:rFonts w:cs="Times New Roman"/>
    </w:rPr>
  </w:style>
  <w:style w:type="character" w:customStyle="1" w:styleId="title">
    <w:name w:val="title"/>
    <w:basedOn w:val="a0"/>
    <w:uiPriority w:val="99"/>
    <w:rsid w:val="00B07BC5"/>
    <w:rPr>
      <w:rFonts w:cs="Times New Roman"/>
    </w:rPr>
  </w:style>
  <w:style w:type="character" w:customStyle="1" w:styleId="edition">
    <w:name w:val="edition"/>
    <w:basedOn w:val="a0"/>
    <w:uiPriority w:val="99"/>
    <w:rsid w:val="00B07BC5"/>
    <w:rPr>
      <w:rFonts w:cs="Times New Roman"/>
    </w:rPr>
  </w:style>
  <w:style w:type="character" w:customStyle="1" w:styleId="num">
    <w:name w:val="num"/>
    <w:basedOn w:val="a0"/>
    <w:uiPriority w:val="99"/>
    <w:rsid w:val="00B07BC5"/>
    <w:rPr>
      <w:rFonts w:cs="Times New Roman"/>
    </w:rPr>
  </w:style>
  <w:style w:type="paragraph" w:customStyle="1" w:styleId="norm">
    <w:name w:val="norm"/>
    <w:basedOn w:val="a"/>
    <w:uiPriority w:val="99"/>
    <w:rsid w:val="005615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ibk">
    <w:name w:val="bibk"/>
    <w:basedOn w:val="a"/>
    <w:uiPriority w:val="99"/>
    <w:rsid w:val="007105D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annotation reference"/>
    <w:basedOn w:val="a0"/>
    <w:uiPriority w:val="99"/>
    <w:semiHidden/>
    <w:rsid w:val="00646AC4"/>
    <w:rPr>
      <w:rFonts w:cs="Times New Roman"/>
      <w:sz w:val="16"/>
      <w:szCs w:val="16"/>
    </w:rPr>
  </w:style>
  <w:style w:type="paragraph" w:styleId="ae">
    <w:name w:val="annotation text"/>
    <w:basedOn w:val="a"/>
    <w:link w:val="af"/>
    <w:uiPriority w:val="99"/>
    <w:semiHidden/>
    <w:rsid w:val="00646AC4"/>
    <w:pPr>
      <w:spacing w:line="240" w:lineRule="auto"/>
    </w:pPr>
    <w:rPr>
      <w:sz w:val="20"/>
      <w:szCs w:val="20"/>
    </w:rPr>
  </w:style>
  <w:style w:type="character" w:customStyle="1" w:styleId="af">
    <w:name w:val="Текст примечания Знак"/>
    <w:basedOn w:val="a0"/>
    <w:link w:val="ae"/>
    <w:uiPriority w:val="99"/>
    <w:semiHidden/>
    <w:locked/>
    <w:rsid w:val="00646AC4"/>
    <w:rPr>
      <w:rFonts w:cs="Times New Roman"/>
      <w:sz w:val="20"/>
      <w:szCs w:val="20"/>
    </w:rPr>
  </w:style>
  <w:style w:type="paragraph" w:styleId="af0">
    <w:name w:val="annotation subject"/>
    <w:basedOn w:val="ae"/>
    <w:next w:val="ae"/>
    <w:link w:val="af1"/>
    <w:uiPriority w:val="99"/>
    <w:semiHidden/>
    <w:rsid w:val="00646AC4"/>
    <w:rPr>
      <w:b/>
      <w:bCs/>
    </w:rPr>
  </w:style>
  <w:style w:type="character" w:customStyle="1" w:styleId="af1">
    <w:name w:val="Тема примечания Знак"/>
    <w:basedOn w:val="af"/>
    <w:link w:val="af0"/>
    <w:uiPriority w:val="99"/>
    <w:semiHidden/>
    <w:locked/>
    <w:rsid w:val="00646AC4"/>
    <w:rPr>
      <w:b/>
      <w:bCs/>
    </w:rPr>
  </w:style>
  <w:style w:type="paragraph" w:styleId="af2">
    <w:name w:val="Balloon Text"/>
    <w:basedOn w:val="a"/>
    <w:link w:val="af3"/>
    <w:uiPriority w:val="99"/>
    <w:semiHidden/>
    <w:rsid w:val="00646AC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646AC4"/>
    <w:rPr>
      <w:rFonts w:ascii="Tahoma" w:hAnsi="Tahoma" w:cs="Tahoma"/>
      <w:sz w:val="16"/>
      <w:szCs w:val="16"/>
    </w:rPr>
  </w:style>
  <w:style w:type="paragraph" w:styleId="af4">
    <w:name w:val="Document Map"/>
    <w:basedOn w:val="a"/>
    <w:link w:val="af5"/>
    <w:uiPriority w:val="99"/>
    <w:semiHidden/>
    <w:rsid w:val="00B27B0D"/>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locked/>
    <w:rsid w:val="00B27B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4509669">
      <w:marLeft w:val="0"/>
      <w:marRight w:val="0"/>
      <w:marTop w:val="0"/>
      <w:marBottom w:val="0"/>
      <w:divBdr>
        <w:top w:val="none" w:sz="0" w:space="0" w:color="auto"/>
        <w:left w:val="none" w:sz="0" w:space="0" w:color="auto"/>
        <w:bottom w:val="none" w:sz="0" w:space="0" w:color="auto"/>
        <w:right w:val="none" w:sz="0" w:space="0" w:color="auto"/>
      </w:divBdr>
      <w:divsChild>
        <w:div w:id="1274509671">
          <w:marLeft w:val="0"/>
          <w:marRight w:val="0"/>
          <w:marTop w:val="0"/>
          <w:marBottom w:val="125"/>
          <w:divBdr>
            <w:top w:val="none" w:sz="0" w:space="0" w:color="auto"/>
            <w:left w:val="none" w:sz="0" w:space="0" w:color="auto"/>
            <w:bottom w:val="none" w:sz="0" w:space="0" w:color="auto"/>
            <w:right w:val="none" w:sz="0" w:space="0" w:color="auto"/>
          </w:divBdr>
        </w:div>
        <w:div w:id="1274509677">
          <w:marLeft w:val="0"/>
          <w:marRight w:val="0"/>
          <w:marTop w:val="0"/>
          <w:marBottom w:val="125"/>
          <w:divBdr>
            <w:top w:val="none" w:sz="0" w:space="0" w:color="auto"/>
            <w:left w:val="none" w:sz="0" w:space="0" w:color="auto"/>
            <w:bottom w:val="none" w:sz="0" w:space="0" w:color="auto"/>
            <w:right w:val="none" w:sz="0" w:space="0" w:color="auto"/>
          </w:divBdr>
          <w:divsChild>
            <w:div w:id="1274509670">
              <w:marLeft w:val="0"/>
              <w:marRight w:val="0"/>
              <w:marTop w:val="0"/>
              <w:marBottom w:val="0"/>
              <w:divBdr>
                <w:top w:val="none" w:sz="0" w:space="0" w:color="auto"/>
                <w:left w:val="none" w:sz="0" w:space="0" w:color="auto"/>
                <w:bottom w:val="none" w:sz="0" w:space="0" w:color="auto"/>
                <w:right w:val="none" w:sz="0" w:space="0" w:color="auto"/>
              </w:divBdr>
            </w:div>
            <w:div w:id="12745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09672">
      <w:marLeft w:val="0"/>
      <w:marRight w:val="0"/>
      <w:marTop w:val="0"/>
      <w:marBottom w:val="0"/>
      <w:divBdr>
        <w:top w:val="none" w:sz="0" w:space="0" w:color="auto"/>
        <w:left w:val="none" w:sz="0" w:space="0" w:color="auto"/>
        <w:bottom w:val="none" w:sz="0" w:space="0" w:color="auto"/>
        <w:right w:val="none" w:sz="0" w:space="0" w:color="auto"/>
      </w:divBdr>
    </w:div>
    <w:div w:id="1274509673">
      <w:marLeft w:val="0"/>
      <w:marRight w:val="0"/>
      <w:marTop w:val="0"/>
      <w:marBottom w:val="0"/>
      <w:divBdr>
        <w:top w:val="none" w:sz="0" w:space="0" w:color="auto"/>
        <w:left w:val="none" w:sz="0" w:space="0" w:color="auto"/>
        <w:bottom w:val="none" w:sz="0" w:space="0" w:color="auto"/>
        <w:right w:val="none" w:sz="0" w:space="0" w:color="auto"/>
      </w:divBdr>
    </w:div>
    <w:div w:id="1274509674">
      <w:marLeft w:val="0"/>
      <w:marRight w:val="0"/>
      <w:marTop w:val="0"/>
      <w:marBottom w:val="0"/>
      <w:divBdr>
        <w:top w:val="none" w:sz="0" w:space="0" w:color="auto"/>
        <w:left w:val="none" w:sz="0" w:space="0" w:color="auto"/>
        <w:bottom w:val="none" w:sz="0" w:space="0" w:color="auto"/>
        <w:right w:val="none" w:sz="0" w:space="0" w:color="auto"/>
      </w:divBdr>
    </w:div>
    <w:div w:id="1274509675">
      <w:marLeft w:val="0"/>
      <w:marRight w:val="0"/>
      <w:marTop w:val="0"/>
      <w:marBottom w:val="0"/>
      <w:divBdr>
        <w:top w:val="none" w:sz="0" w:space="0" w:color="auto"/>
        <w:left w:val="none" w:sz="0" w:space="0" w:color="auto"/>
        <w:bottom w:val="none" w:sz="0" w:space="0" w:color="auto"/>
        <w:right w:val="none" w:sz="0" w:space="0" w:color="auto"/>
      </w:divBdr>
    </w:div>
    <w:div w:id="1274509678">
      <w:marLeft w:val="0"/>
      <w:marRight w:val="0"/>
      <w:marTop w:val="0"/>
      <w:marBottom w:val="0"/>
      <w:divBdr>
        <w:top w:val="none" w:sz="0" w:space="0" w:color="auto"/>
        <w:left w:val="none" w:sz="0" w:space="0" w:color="auto"/>
        <w:bottom w:val="none" w:sz="0" w:space="0" w:color="auto"/>
        <w:right w:val="none" w:sz="0" w:space="0" w:color="auto"/>
      </w:divBdr>
    </w:div>
    <w:div w:id="1274509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unova-i.narod.ru/ni/sohr_kult.htm" TargetMode="External"/><Relationship Id="rId3" Type="http://schemas.openxmlformats.org/officeDocument/2006/relationships/settings" Target="settings.xml"/><Relationship Id="rId7" Type="http://schemas.openxmlformats.org/officeDocument/2006/relationships/hyperlink" Target="http://www1.umn.edu/humanrts/instree/R1954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lga.stalker93@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7</Pages>
  <Words>2353</Words>
  <Characters>13415</Characters>
  <Application>Microsoft Office Word</Application>
  <DocSecurity>0</DocSecurity>
  <Lines>111</Lines>
  <Paragraphs>31</Paragraphs>
  <ScaleCrop>false</ScaleCrop>
  <Company>Microsoft</Company>
  <LinksUpToDate>false</LinksUpToDate>
  <CharactersWithSpaces>15737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olgabannova</dc:creator>
  <cp:keywords/>
  <dc:description/>
  <cp:lastModifiedBy>Customer</cp:lastModifiedBy>
  <cp:revision>161</cp:revision>
  <cp:lastPrinted>2015-02-09T13:01:00Z</cp:lastPrinted>
  <dcterms:created xsi:type="dcterms:W3CDTF">2015-01-24T07:29:00Z</dcterms:created>
  <dcterms:modified xsi:type="dcterms:W3CDTF">2015-02-10T06:26:00Z</dcterms:modified>
</cp:coreProperties>
</file>